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68139613" w:rsidR="00006351" w:rsidRPr="00CF419C"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w:t>
      </w:r>
      <w:r w:rsidR="001571C4">
        <w:rPr>
          <w:rFonts w:cs="Arial"/>
          <w:sz w:val="24"/>
          <w:szCs w:val="24"/>
          <w:lang w:val="de-DE"/>
        </w:rPr>
        <w:t>2</w:t>
      </w:r>
      <w:r>
        <w:rPr>
          <w:rFonts w:cs="Arial"/>
          <w:sz w:val="24"/>
          <w:szCs w:val="24"/>
          <w:lang w:val="de-DE"/>
        </w:rPr>
        <w:t xml:space="preserve"> Meeting #1</w:t>
      </w:r>
      <w:r w:rsidR="006C26C5">
        <w:rPr>
          <w:rFonts w:cs="Arial"/>
          <w:sz w:val="24"/>
          <w:szCs w:val="24"/>
          <w:lang w:val="de-DE"/>
        </w:rPr>
        <w:t>25bis</w:t>
      </w:r>
      <w:r w:rsidR="00006351" w:rsidRPr="00DB3907">
        <w:rPr>
          <w:rFonts w:cs="Arial"/>
          <w:sz w:val="24"/>
          <w:szCs w:val="24"/>
          <w:lang w:val="de-DE"/>
        </w:rPr>
        <w:tab/>
      </w:r>
      <w:r w:rsidR="00F73921" w:rsidRPr="00F73921">
        <w:rPr>
          <w:rFonts w:cs="Arial"/>
          <w:sz w:val="24"/>
          <w:szCs w:val="24"/>
          <w:lang w:val="de-DE"/>
        </w:rPr>
        <w:t>R</w:t>
      </w:r>
      <w:r w:rsidR="00700751">
        <w:rPr>
          <w:rFonts w:cs="Arial"/>
          <w:sz w:val="24"/>
          <w:szCs w:val="24"/>
          <w:lang w:val="de-DE"/>
        </w:rPr>
        <w:t>2</w:t>
      </w:r>
      <w:r w:rsidR="00F73921" w:rsidRPr="00F73921">
        <w:rPr>
          <w:rFonts w:cs="Arial"/>
          <w:sz w:val="24"/>
          <w:szCs w:val="24"/>
          <w:lang w:val="de-DE"/>
        </w:rPr>
        <w:t>-2</w:t>
      </w:r>
      <w:r w:rsidR="00D44ABC">
        <w:rPr>
          <w:rFonts w:cs="Arial"/>
          <w:sz w:val="24"/>
          <w:szCs w:val="24"/>
          <w:lang w:val="de-DE"/>
        </w:rPr>
        <w:t>403507</w:t>
      </w:r>
    </w:p>
    <w:p w14:paraId="1BDB0B17" w14:textId="4158FAB1" w:rsidR="007B2CE0" w:rsidRPr="00C3099F" w:rsidRDefault="001571C4" w:rsidP="00C3099F">
      <w:pPr>
        <w:tabs>
          <w:tab w:val="left" w:pos="1985"/>
        </w:tabs>
        <w:spacing w:after="0"/>
        <w:jc w:val="both"/>
        <w:rPr>
          <w:rFonts w:ascii="Arial" w:eastAsia="MS Mincho" w:hAnsi="Arial" w:cs="Arial"/>
          <w:b/>
          <w:sz w:val="24"/>
          <w:szCs w:val="24"/>
          <w:lang w:eastAsia="zh-TW"/>
        </w:rPr>
      </w:pPr>
      <w:r>
        <w:rPr>
          <w:rFonts w:ascii="Arial" w:hAnsi="Arial"/>
          <w:b/>
          <w:sz w:val="24"/>
          <w:szCs w:val="24"/>
          <w:lang w:eastAsia="zh-CN"/>
        </w:rPr>
        <w:t>Changs</w:t>
      </w:r>
      <w:r w:rsidR="004163A0">
        <w:rPr>
          <w:rFonts w:ascii="Arial" w:hAnsi="Arial"/>
          <w:b/>
          <w:sz w:val="24"/>
          <w:szCs w:val="24"/>
          <w:lang w:eastAsia="zh-CN"/>
        </w:rPr>
        <w:t>h</w:t>
      </w:r>
      <w:r>
        <w:rPr>
          <w:rFonts w:ascii="Arial" w:hAnsi="Arial"/>
          <w:b/>
          <w:sz w:val="24"/>
          <w:szCs w:val="24"/>
          <w:lang w:eastAsia="zh-CN"/>
        </w:rPr>
        <w:t>a</w:t>
      </w:r>
      <w:r w:rsidR="00D13D2D" w:rsidRPr="00D13D2D">
        <w:rPr>
          <w:rFonts w:ascii="Arial" w:hAnsi="Arial"/>
          <w:b/>
          <w:sz w:val="24"/>
          <w:szCs w:val="24"/>
          <w:lang w:eastAsia="zh-CN"/>
        </w:rPr>
        <w:t xml:space="preserve">, </w:t>
      </w:r>
      <w:r>
        <w:rPr>
          <w:rFonts w:ascii="Arial" w:hAnsi="Arial"/>
          <w:b/>
          <w:sz w:val="24"/>
          <w:szCs w:val="24"/>
          <w:lang w:eastAsia="zh-CN"/>
        </w:rPr>
        <w:t>China</w:t>
      </w:r>
      <w:r w:rsidR="00D13D2D" w:rsidRPr="00D13D2D">
        <w:rPr>
          <w:rFonts w:ascii="Arial" w:hAnsi="Arial"/>
          <w:b/>
          <w:sz w:val="24"/>
          <w:szCs w:val="24"/>
          <w:lang w:eastAsia="zh-CN"/>
        </w:rPr>
        <w:t xml:space="preserve">, </w:t>
      </w:r>
      <w:r w:rsidR="004163A0" w:rsidRPr="004163A0">
        <w:rPr>
          <w:rFonts w:ascii="Arial" w:hAnsi="Arial"/>
          <w:b/>
          <w:sz w:val="24"/>
          <w:szCs w:val="24"/>
          <w:lang w:eastAsia="zh-CN"/>
        </w:rPr>
        <w:t>15th – 19th April, 2024</w:t>
      </w:r>
      <w:r w:rsidR="001674F2" w:rsidRPr="001674F2">
        <w:rPr>
          <w:rFonts w:ascii="Arial" w:hAnsi="Arial"/>
          <w:b/>
          <w:sz w:val="24"/>
          <w:szCs w:val="24"/>
          <w:lang w:eastAsia="zh-CN"/>
        </w:rPr>
        <w:cr/>
      </w:r>
    </w:p>
    <w:p w14:paraId="16783F2C" w14:textId="0940F914"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D44ABC">
        <w:rPr>
          <w:rFonts w:ascii="Arial" w:hAnsi="Arial"/>
          <w:sz w:val="24"/>
          <w:lang w:val="en-US"/>
        </w:rPr>
        <w:t>6.1.1.1</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0A0983B5"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525C26" w:rsidRPr="00525C26">
        <w:rPr>
          <w:rFonts w:ascii="Arial" w:hAnsi="Arial"/>
          <w:sz w:val="24"/>
          <w:lang w:val="en-US"/>
        </w:rPr>
        <w:t>supportedBandwidthCombinationSetIntraENDC</w:t>
      </w:r>
      <w:r w:rsidR="00E8110A">
        <w:rPr>
          <w:rFonts w:ascii="Arial" w:hAnsi="Arial"/>
          <w:sz w:val="24"/>
          <w:lang w:val="en-US"/>
        </w:rPr>
        <w:t xml:space="preserve"> and</w:t>
      </w:r>
      <w:r w:rsidR="001571C4">
        <w:rPr>
          <w:rFonts w:ascii="Arial" w:hAnsi="Arial"/>
          <w:sz w:val="24"/>
          <w:lang w:val="en-US"/>
        </w:rPr>
        <w:t xml:space="preserve"> intraBandENDC-Support</w:t>
      </w:r>
    </w:p>
    <w:p w14:paraId="013F978F" w14:textId="3D9E6DA1"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E8110A">
        <w:rPr>
          <w:rFonts w:ascii="Arial" w:hAnsi="Arial"/>
          <w:sz w:val="24"/>
          <w:lang w:val="en-US"/>
        </w:rPr>
        <w:t>Discussion</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3797C59A" w14:textId="3910173E" w:rsidR="00804EC0" w:rsidRDefault="004163A0" w:rsidP="00804EC0">
      <w:pPr>
        <w:jc w:val="both"/>
      </w:pPr>
      <w:r>
        <w:rPr>
          <w:lang w:val="en-US"/>
        </w:rPr>
        <w:t>In RAN4#110, the issue</w:t>
      </w:r>
      <w:r w:rsidR="003D07F7">
        <w:rPr>
          <w:lang w:val="en-US"/>
        </w:rPr>
        <w:t>s</w:t>
      </w:r>
      <w:r>
        <w:rPr>
          <w:lang w:val="en-US"/>
        </w:rPr>
        <w:t xml:space="preserve"> </w:t>
      </w:r>
      <w:r w:rsidR="003D07F7">
        <w:rPr>
          <w:lang w:val="en-US"/>
        </w:rPr>
        <w:t>are</w:t>
      </w:r>
      <w:r>
        <w:rPr>
          <w:lang w:val="en-US"/>
        </w:rPr>
        <w:t xml:space="preserve"> </w:t>
      </w:r>
      <w:r w:rsidR="00060841">
        <w:rPr>
          <w:lang w:val="en-US"/>
        </w:rPr>
        <w:t>confirm</w:t>
      </w:r>
      <w:r>
        <w:rPr>
          <w:lang w:val="en-US"/>
        </w:rPr>
        <w:t xml:space="preserve">ed that </w:t>
      </w:r>
      <w:r w:rsidR="00060841">
        <w:rPr>
          <w:lang w:val="en-US"/>
        </w:rPr>
        <w:t xml:space="preserve">the </w:t>
      </w:r>
      <w:r w:rsidRPr="00E55F99">
        <w:rPr>
          <w:lang w:val="en-US"/>
        </w:rPr>
        <w:t xml:space="preserve">inter-band EN-DC band combinations with </w:t>
      </w:r>
      <w:r>
        <w:rPr>
          <w:lang w:val="en-US"/>
        </w:rPr>
        <w:t>multiple</w:t>
      </w:r>
      <w:r w:rsidRPr="00E55F99">
        <w:rPr>
          <w:lang w:val="en-US"/>
        </w:rPr>
        <w:t xml:space="preserve"> </w:t>
      </w:r>
      <w:r w:rsidR="001A4C08">
        <w:rPr>
          <w:lang w:val="en-US"/>
        </w:rPr>
        <w:t xml:space="preserve">additional </w:t>
      </w:r>
      <w:r w:rsidRPr="00E55F99">
        <w:rPr>
          <w:lang w:val="en-US"/>
        </w:rPr>
        <w:t>intra-band EN-DC components</w:t>
      </w:r>
      <w:r>
        <w:rPr>
          <w:lang w:val="en-US"/>
        </w:rPr>
        <w:t xml:space="preserve"> would cause </w:t>
      </w:r>
      <w:r>
        <w:t xml:space="preserve">the ambiguity </w:t>
      </w:r>
      <w:r w:rsidR="003D07F7">
        <w:t xml:space="preserve">to indicate the IE </w:t>
      </w:r>
      <w:r w:rsidR="003D07F7" w:rsidRPr="00E55F99">
        <w:rPr>
          <w:i/>
          <w:iCs/>
        </w:rPr>
        <w:t>supportedBandwidthCombinationSetIntraENDC</w:t>
      </w:r>
      <w:r w:rsidR="003D07F7">
        <w:rPr>
          <w:rFonts w:eastAsiaTheme="minorEastAsia" w:cs="Arial"/>
          <w:lang w:eastAsia="zh-CN"/>
        </w:rPr>
        <w:t xml:space="preserve"> </w:t>
      </w:r>
      <w:r>
        <w:t xml:space="preserve">and </w:t>
      </w:r>
      <w:r w:rsidR="00D2353C">
        <w:t xml:space="preserve">the IE </w:t>
      </w:r>
      <w:r w:rsidR="00D2353C">
        <w:rPr>
          <w:i/>
          <w:iCs/>
        </w:rPr>
        <w:t>intra</w:t>
      </w:r>
      <w:r w:rsidR="00D2353C" w:rsidRPr="00E55F99">
        <w:rPr>
          <w:i/>
          <w:iCs/>
        </w:rPr>
        <w:t>BandENDC</w:t>
      </w:r>
      <w:r w:rsidR="00D2353C">
        <w:rPr>
          <w:i/>
          <w:iCs/>
        </w:rPr>
        <w:t>-Support</w:t>
      </w:r>
      <w:r w:rsidR="00D2353C">
        <w:t xml:space="preserve"> </w:t>
      </w:r>
      <w:r w:rsidR="003D07F7">
        <w:t>for</w:t>
      </w:r>
      <w:r w:rsidR="00D2353C">
        <w:t xml:space="preserve"> </w:t>
      </w:r>
      <w:r w:rsidR="00D2353C">
        <w:rPr>
          <w:rFonts w:eastAsiaTheme="minorEastAsia" w:cs="Arial"/>
          <w:lang w:eastAsia="zh-CN"/>
        </w:rPr>
        <w:t>each intra-band</w:t>
      </w:r>
      <w:r w:rsidR="00804EC0">
        <w:rPr>
          <w:rFonts w:eastAsiaTheme="minorEastAsia" w:cs="Arial"/>
          <w:lang w:eastAsia="zh-CN"/>
        </w:rPr>
        <w:t xml:space="preserve"> EN-DC</w:t>
      </w:r>
      <w:r w:rsidR="00D2353C">
        <w:rPr>
          <w:rFonts w:eastAsiaTheme="minorEastAsia" w:cs="Arial"/>
          <w:lang w:eastAsia="zh-CN"/>
        </w:rPr>
        <w:t xml:space="preserve"> component</w:t>
      </w:r>
      <w:r w:rsidR="003D07F7">
        <w:rPr>
          <w:rFonts w:eastAsiaTheme="minorEastAsia" w:cs="Arial"/>
          <w:lang w:eastAsia="zh-CN"/>
        </w:rPr>
        <w:t xml:space="preserve"> within the inter-band EN-DC band combinations</w:t>
      </w:r>
      <w:r w:rsidR="003D07F7">
        <w:t xml:space="preserve">. </w:t>
      </w:r>
      <w:r w:rsidR="00D2353C">
        <w:t>T</w:t>
      </w:r>
      <w:r w:rsidR="00060841">
        <w:t xml:space="preserve">his kind of band combinations </w:t>
      </w:r>
      <w:r w:rsidR="00060841">
        <w:rPr>
          <w:rFonts w:eastAsiaTheme="minorEastAsia" w:cs="Arial"/>
          <w:lang w:eastAsia="zh-CN"/>
        </w:rPr>
        <w:t xml:space="preserve">has been firstly introduced in Rel-17 and </w:t>
      </w:r>
      <w:r w:rsidR="00BF7B5B">
        <w:rPr>
          <w:rFonts w:eastAsiaTheme="minorEastAsia" w:cs="Arial"/>
          <w:lang w:eastAsia="zh-CN"/>
        </w:rPr>
        <w:t xml:space="preserve">work of </w:t>
      </w:r>
      <w:r w:rsidR="00060841">
        <w:rPr>
          <w:rFonts w:eastAsiaTheme="minorEastAsia" w:cs="Arial"/>
          <w:lang w:eastAsia="zh-CN"/>
        </w:rPr>
        <w:t xml:space="preserve">some other similar band combinations </w:t>
      </w:r>
      <w:r w:rsidR="00BF7B5B">
        <w:rPr>
          <w:rFonts w:eastAsiaTheme="minorEastAsia" w:cs="Arial"/>
          <w:lang w:eastAsia="zh-CN"/>
        </w:rPr>
        <w:t xml:space="preserve">is </w:t>
      </w:r>
      <w:r w:rsidR="00060841">
        <w:rPr>
          <w:rFonts w:eastAsiaTheme="minorEastAsia" w:cs="Arial"/>
          <w:lang w:eastAsia="zh-CN"/>
        </w:rPr>
        <w:t>also on-going in the Rel-18 basket work</w:t>
      </w:r>
      <w:r w:rsidR="00804EC0">
        <w:rPr>
          <w:rFonts w:eastAsiaTheme="minorEastAsia" w:cs="Arial"/>
          <w:lang w:eastAsia="zh-CN"/>
        </w:rPr>
        <w:t xml:space="preserve"> </w:t>
      </w:r>
      <w:r w:rsidR="00060841">
        <w:rPr>
          <w:rFonts w:eastAsiaTheme="minorEastAsia" w:cs="Arial"/>
          <w:lang w:eastAsia="zh-CN"/>
        </w:rPr>
        <w:t>item</w:t>
      </w:r>
      <w:r w:rsidR="00D2353C">
        <w:t xml:space="preserve">. </w:t>
      </w:r>
      <w:r w:rsidR="00804EC0">
        <w:t>RAN4</w:t>
      </w:r>
      <w:r w:rsidR="007C71FE">
        <w:t xml:space="preserve"> sent a LS [9] to RAN2 to</w:t>
      </w:r>
      <w:r w:rsidR="00804EC0">
        <w:t xml:space="preserve"> request RAN2 to check</w:t>
      </w:r>
      <w:r w:rsidR="00804EC0" w:rsidRPr="00BC23CB">
        <w:rPr>
          <w:rFonts w:eastAsiaTheme="minorEastAsia" w:cs="Arial"/>
          <w:lang w:eastAsia="zh-CN"/>
        </w:rPr>
        <w:t xml:space="preserve"> how to solve the ambiguous signaling issu</w:t>
      </w:r>
      <w:r w:rsidR="00804EC0">
        <w:rPr>
          <w:rFonts w:eastAsiaTheme="minorEastAsia" w:cs="Arial"/>
          <w:lang w:eastAsia="zh-CN"/>
        </w:rPr>
        <w:t>es</w:t>
      </w:r>
      <w:r w:rsidR="00804EC0">
        <w:t xml:space="preserve">. </w:t>
      </w:r>
      <w:r w:rsidR="00060841">
        <w:t>In this paper, we would like to share our view</w:t>
      </w:r>
      <w:r w:rsidR="006A0FC5">
        <w:t xml:space="preserve"> and provide a signalling solution</w:t>
      </w:r>
      <w:r w:rsidR="00D2353C">
        <w:t>.</w:t>
      </w:r>
    </w:p>
    <w:tbl>
      <w:tblPr>
        <w:tblStyle w:val="TableGrid"/>
        <w:tblW w:w="0" w:type="auto"/>
        <w:tblLook w:val="04A0" w:firstRow="1" w:lastRow="0" w:firstColumn="1" w:lastColumn="0" w:noHBand="0" w:noVBand="1"/>
      </w:tblPr>
      <w:tblGrid>
        <w:gridCol w:w="9621"/>
      </w:tblGrid>
      <w:tr w:rsidR="00804EC0" w14:paraId="4C189743" w14:textId="77777777" w:rsidTr="004533FD">
        <w:tc>
          <w:tcPr>
            <w:tcW w:w="9621" w:type="dxa"/>
          </w:tcPr>
          <w:p w14:paraId="54846768" w14:textId="77777777" w:rsidR="00804EC0" w:rsidRPr="000F4E43" w:rsidRDefault="00804EC0" w:rsidP="004533FD">
            <w:pPr>
              <w:spacing w:afterLines="50" w:after="120"/>
              <w:rPr>
                <w:rFonts w:ascii="Arial" w:hAnsi="Arial" w:cs="Arial"/>
                <w:b/>
              </w:rPr>
            </w:pPr>
            <w:r w:rsidRPr="000F4E43">
              <w:rPr>
                <w:rFonts w:ascii="Arial" w:hAnsi="Arial" w:cs="Arial"/>
                <w:b/>
              </w:rPr>
              <w:t>1. Overall Description:</w:t>
            </w:r>
          </w:p>
          <w:p w14:paraId="767FDF0A" w14:textId="77777777" w:rsidR="00804EC0" w:rsidRDefault="00804EC0" w:rsidP="004533FD">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confirms that the current definition of IE </w:t>
            </w:r>
            <w:r w:rsidRPr="003D7D15">
              <w:rPr>
                <w:rFonts w:eastAsiaTheme="minorEastAsia" w:cs="Arial"/>
                <w:b w:val="0"/>
                <w:i/>
                <w:iCs/>
                <w:noProof w:val="0"/>
                <w:sz w:val="20"/>
                <w:lang w:eastAsia="zh-CN"/>
              </w:rPr>
              <w:t>supportedBandwidthCombinationSetIntraENDC</w:t>
            </w:r>
            <w:r>
              <w:rPr>
                <w:rFonts w:eastAsiaTheme="minorEastAsia" w:cs="Arial"/>
                <w:b w:val="0"/>
                <w:noProof w:val="0"/>
                <w:sz w:val="20"/>
                <w:lang w:eastAsia="zh-CN"/>
              </w:rPr>
              <w:t xml:space="preserve"> is ambiguous to</w:t>
            </w:r>
            <w:r>
              <w:rPr>
                <w:rFonts w:eastAsiaTheme="minorEastAsia" w:cs="Arial" w:hint="eastAsia"/>
                <w:b w:val="0"/>
                <w:noProof w:val="0"/>
                <w:sz w:val="20"/>
                <w:lang w:eastAsia="zh-TW"/>
              </w:rPr>
              <w:t xml:space="preserve"> </w:t>
            </w:r>
            <w:r>
              <w:rPr>
                <w:rFonts w:eastAsiaTheme="minorEastAsia" w:cs="Arial"/>
                <w:b w:val="0"/>
                <w:noProof w:val="0"/>
                <w:sz w:val="20"/>
                <w:lang w:eastAsia="zh-TW"/>
              </w:rPr>
              <w:t xml:space="preserve">separately </w:t>
            </w:r>
            <w:r>
              <w:rPr>
                <w:rFonts w:eastAsiaTheme="minorEastAsia" w:cs="Arial"/>
                <w:b w:val="0"/>
                <w:noProof w:val="0"/>
                <w:sz w:val="20"/>
                <w:lang w:eastAsia="zh-CN"/>
              </w:rPr>
              <w:t xml:space="preserve">indicate </w:t>
            </w:r>
            <w:r w:rsidRPr="00850EDE">
              <w:rPr>
                <w:rFonts w:eastAsiaTheme="minorEastAsia" w:cs="Arial"/>
                <w:b w:val="0"/>
                <w:noProof w:val="0"/>
                <w:sz w:val="20"/>
                <w:lang w:eastAsia="zh-CN"/>
              </w:rPr>
              <w:t>the first and the second intra-band EN-DC BCS for the inter-band EN-DC band combinations</w:t>
            </w:r>
            <w:r>
              <w:rPr>
                <w:rFonts w:eastAsiaTheme="minorEastAsia" w:cs="Arial"/>
                <w:b w:val="0"/>
                <w:noProof w:val="0"/>
                <w:sz w:val="20"/>
                <w:lang w:eastAsia="zh-CN"/>
              </w:rPr>
              <w:t xml:space="preserve">, e.g., DC_3A-41A_n3A-n41A, with two additional intra-band EN-DC components, </w:t>
            </w:r>
            <w:r w:rsidRPr="00850EDE">
              <w:rPr>
                <w:rFonts w:eastAsiaTheme="minorEastAsia" w:cs="Arial"/>
                <w:b w:val="0"/>
                <w:noProof w:val="0"/>
                <w:sz w:val="20"/>
                <w:lang w:eastAsia="zh-CN"/>
              </w:rPr>
              <w:t>e.g., the first intra-band EN-DC component DC_3A_n3A and the second intra-band EN-DC component DC_41A_n41A</w:t>
            </w:r>
            <w:r>
              <w:rPr>
                <w:rFonts w:eastAsiaTheme="minorEastAsia" w:cs="Arial"/>
                <w:b w:val="0"/>
                <w:noProof w:val="0"/>
                <w:sz w:val="20"/>
                <w:lang w:eastAsia="zh-CN"/>
              </w:rPr>
              <w:t>.</w:t>
            </w:r>
          </w:p>
          <w:p w14:paraId="229C6FCE" w14:textId="77777777" w:rsidR="00804EC0" w:rsidRDefault="00804EC0" w:rsidP="004533FD">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also confirms that the current definition of IE </w:t>
            </w:r>
            <w:r w:rsidRPr="000709F0">
              <w:rPr>
                <w:rFonts w:eastAsiaTheme="minorEastAsia" w:cs="Arial"/>
                <w:b w:val="0"/>
                <w:i/>
                <w:iCs/>
                <w:noProof w:val="0"/>
                <w:sz w:val="20"/>
                <w:lang w:eastAsia="zh-CN"/>
              </w:rPr>
              <w:t>intraBandENDC-Support</w:t>
            </w:r>
            <w:r>
              <w:rPr>
                <w:rFonts w:eastAsiaTheme="minorEastAsia" w:cs="Arial"/>
                <w:b w:val="0"/>
                <w:noProof w:val="0"/>
                <w:sz w:val="20"/>
                <w:lang w:eastAsia="zh-CN"/>
              </w:rPr>
              <w:t xml:space="preserve"> is ambiguous to</w:t>
            </w:r>
            <w:r>
              <w:rPr>
                <w:rFonts w:eastAsiaTheme="minorEastAsia" w:cs="Arial" w:hint="eastAsia"/>
                <w:b w:val="0"/>
                <w:noProof w:val="0"/>
                <w:sz w:val="20"/>
                <w:lang w:eastAsia="zh-TW"/>
              </w:rPr>
              <w:t xml:space="preserve"> </w:t>
            </w:r>
            <w:r>
              <w:rPr>
                <w:rFonts w:eastAsiaTheme="minorEastAsia" w:cs="Arial"/>
                <w:b w:val="0"/>
                <w:noProof w:val="0"/>
                <w:sz w:val="20"/>
                <w:lang w:eastAsia="zh-TW"/>
              </w:rPr>
              <w:t xml:space="preserve">separately </w:t>
            </w:r>
            <w:r>
              <w:rPr>
                <w:rFonts w:eastAsiaTheme="minorEastAsia" w:cs="Arial"/>
                <w:b w:val="0"/>
                <w:noProof w:val="0"/>
                <w:sz w:val="20"/>
                <w:lang w:eastAsia="zh-CN"/>
              </w:rPr>
              <w:t xml:space="preserve">indicate </w:t>
            </w:r>
            <w:r w:rsidRPr="00850EDE">
              <w:rPr>
                <w:rFonts w:eastAsiaTheme="minorEastAsia" w:cs="Arial"/>
                <w:b w:val="0"/>
                <w:noProof w:val="0"/>
                <w:sz w:val="20"/>
                <w:lang w:eastAsia="zh-CN"/>
              </w:rPr>
              <w:t xml:space="preserve">the </w:t>
            </w:r>
            <w:r>
              <w:rPr>
                <w:rFonts w:eastAsiaTheme="minorEastAsia" w:cs="Arial"/>
                <w:b w:val="0"/>
                <w:noProof w:val="0"/>
                <w:sz w:val="20"/>
                <w:lang w:eastAsia="zh-CN"/>
              </w:rPr>
              <w:t xml:space="preserve">spectrum contiguity for </w:t>
            </w:r>
            <w:r w:rsidRPr="00850EDE">
              <w:rPr>
                <w:rFonts w:eastAsiaTheme="minorEastAsia" w:cs="Arial"/>
                <w:b w:val="0"/>
                <w:noProof w:val="0"/>
                <w:sz w:val="20"/>
                <w:lang w:eastAsia="zh-CN"/>
              </w:rPr>
              <w:t>the inter-band EN-DC band combinations</w:t>
            </w:r>
            <w:r>
              <w:rPr>
                <w:rFonts w:eastAsiaTheme="minorEastAsia" w:cs="Arial"/>
                <w:b w:val="0"/>
                <w:noProof w:val="0"/>
                <w:sz w:val="20"/>
                <w:lang w:eastAsia="zh-CN"/>
              </w:rPr>
              <w:t xml:space="preserve">, e.g., DC_3A-41A_n3A-n41A, with two additional intra-band EN-DC components, </w:t>
            </w:r>
            <w:r w:rsidRPr="00850EDE">
              <w:rPr>
                <w:rFonts w:eastAsiaTheme="minorEastAsia" w:cs="Arial"/>
                <w:b w:val="0"/>
                <w:noProof w:val="0"/>
                <w:sz w:val="20"/>
                <w:lang w:eastAsia="zh-CN"/>
              </w:rPr>
              <w:t>e.g., the first intra-band EN-DC component DC_3A_n3A and the second intra-band EN-DC component DC_41A_n41</w:t>
            </w:r>
            <w:r>
              <w:rPr>
                <w:rFonts w:eastAsiaTheme="minorEastAsia" w:cs="Arial"/>
                <w:b w:val="0"/>
                <w:noProof w:val="0"/>
                <w:sz w:val="20"/>
                <w:lang w:eastAsia="zh-CN"/>
              </w:rPr>
              <w:t>A.</w:t>
            </w:r>
          </w:p>
          <w:p w14:paraId="6679FE56" w14:textId="77777777" w:rsidR="00804EC0" w:rsidRDefault="00804EC0" w:rsidP="004533FD">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This kind of inter-band EN-DC band combinations with multiple </w:t>
            </w:r>
            <w:r w:rsidRPr="00BC23CB">
              <w:rPr>
                <w:rFonts w:eastAsiaTheme="minorEastAsia" w:cs="Arial"/>
                <w:b w:val="0"/>
                <w:noProof w:val="0"/>
                <w:sz w:val="20"/>
                <w:lang w:eastAsia="zh-CN"/>
              </w:rPr>
              <w:t>additional</w:t>
            </w:r>
            <w:r>
              <w:rPr>
                <w:rFonts w:eastAsiaTheme="minorEastAsia" w:cs="Arial"/>
                <w:b w:val="0"/>
                <w:noProof w:val="0"/>
                <w:sz w:val="20"/>
                <w:lang w:eastAsia="zh-CN"/>
              </w:rPr>
              <w:t xml:space="preserve"> intra-band EN-DC components has been firstly introduced in Rel-17 and some other similar band combinations are also on-going in the Rel-18 basket work item, which are shown in the following table.</w:t>
            </w:r>
          </w:p>
          <w:p w14:paraId="711F1489" w14:textId="77777777" w:rsidR="00804EC0" w:rsidRPr="00BC23CB" w:rsidRDefault="00804EC0" w:rsidP="004533FD">
            <w:pPr>
              <w:pStyle w:val="Header"/>
              <w:spacing w:afterLines="50" w:after="120"/>
              <w:rPr>
                <w:rFonts w:eastAsiaTheme="minorEastAsia" w:cs="Arial"/>
                <w:b w:val="0"/>
                <w:noProof w:val="0"/>
                <w:sz w:val="20"/>
                <w:lang w:val="en-GB" w:eastAsia="zh-CN"/>
              </w:rPr>
            </w:pPr>
            <w:r>
              <w:rPr>
                <w:rFonts w:eastAsiaTheme="minorEastAsia" w:cs="Arial"/>
                <w:b w:val="0"/>
                <w:noProof w:val="0"/>
                <w:sz w:val="20"/>
                <w:lang w:eastAsia="zh-CN"/>
              </w:rPr>
              <w:t xml:space="preserve">Hence, </w:t>
            </w:r>
            <w:r w:rsidRPr="00BC23CB">
              <w:rPr>
                <w:rFonts w:eastAsiaTheme="minorEastAsia" w:cs="Arial"/>
                <w:b w:val="0"/>
                <w:noProof w:val="0"/>
                <w:sz w:val="20"/>
                <w:lang w:eastAsia="zh-CN"/>
              </w:rPr>
              <w:t>RAN4 would like to request RAN2 to check how to solve the ambiguous signaling issues for the inter-band EN-DC band combinations with multiple additional intra-band EN-DC components.</w:t>
            </w:r>
          </w:p>
          <w:tbl>
            <w:tblPr>
              <w:tblStyle w:val="TableGrid"/>
              <w:tblW w:w="0" w:type="auto"/>
              <w:tblLook w:val="04A0" w:firstRow="1" w:lastRow="0" w:firstColumn="1" w:lastColumn="0" w:noHBand="0" w:noVBand="1"/>
            </w:tblPr>
            <w:tblGrid>
              <w:gridCol w:w="4696"/>
              <w:gridCol w:w="4699"/>
            </w:tblGrid>
            <w:tr w:rsidR="00804EC0" w14:paraId="2035D9F7" w14:textId="77777777" w:rsidTr="004533FD">
              <w:tc>
                <w:tcPr>
                  <w:tcW w:w="9621" w:type="dxa"/>
                  <w:gridSpan w:val="2"/>
                  <w:vAlign w:val="center"/>
                </w:tcPr>
                <w:p w14:paraId="5063D02B" w14:textId="77777777" w:rsidR="00804EC0" w:rsidRPr="0024034C" w:rsidRDefault="00804EC0" w:rsidP="004533FD">
                  <w:pPr>
                    <w:keepNext/>
                    <w:keepLines/>
                    <w:spacing w:after="0"/>
                    <w:jc w:val="center"/>
                    <w:rPr>
                      <w:rFonts w:ascii="Arial" w:hAnsi="Arial"/>
                      <w:b/>
                      <w:sz w:val="18"/>
                      <w:lang w:val="fr-FR" w:eastAsia="fi-FI"/>
                    </w:rPr>
                  </w:pPr>
                  <w:r>
                    <w:rPr>
                      <w:rFonts w:ascii="Arial" w:hAnsi="Arial"/>
                      <w:b/>
                      <w:sz w:val="18"/>
                      <w:lang w:val="fr-FR" w:eastAsia="fi-FI"/>
                    </w:rPr>
                    <w:t>Rel-17 inter-band EN-DC band combinations</w:t>
                  </w:r>
                </w:p>
              </w:tc>
            </w:tr>
            <w:tr w:rsidR="00804EC0" w14:paraId="32FA70DA" w14:textId="77777777" w:rsidTr="004533FD">
              <w:tc>
                <w:tcPr>
                  <w:tcW w:w="4810" w:type="dxa"/>
                  <w:vAlign w:val="center"/>
                </w:tcPr>
                <w:p w14:paraId="4CF79220" w14:textId="77777777" w:rsidR="00804EC0" w:rsidRPr="0047649E" w:rsidRDefault="00804EC0" w:rsidP="004533FD">
                  <w:pPr>
                    <w:keepNext/>
                    <w:keepLines/>
                    <w:spacing w:after="0"/>
                    <w:jc w:val="center"/>
                    <w:rPr>
                      <w:rFonts w:ascii="Arial" w:hAnsi="Arial"/>
                      <w:b/>
                      <w:sz w:val="18"/>
                      <w:lang w:eastAsia="fi-FI"/>
                    </w:rPr>
                  </w:pPr>
                  <w:r w:rsidRPr="0024034C">
                    <w:rPr>
                      <w:rFonts w:ascii="Arial" w:hAnsi="Arial"/>
                      <w:b/>
                      <w:sz w:val="18"/>
                      <w:lang w:eastAsia="fi-FI"/>
                    </w:rPr>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50ADB4B5" w14:textId="77777777" w:rsidR="00804EC0" w:rsidRPr="0047649E" w:rsidRDefault="00804EC0" w:rsidP="004533FD">
                  <w:pPr>
                    <w:keepNext/>
                    <w:keepLines/>
                    <w:spacing w:after="0"/>
                    <w:jc w:val="center"/>
                    <w:rPr>
                      <w:rFonts w:ascii="Arial" w:hAnsi="Arial"/>
                      <w:b/>
                      <w:sz w:val="18"/>
                      <w:lang w:val="fr-FR" w:eastAsia="fi-FI"/>
                    </w:rPr>
                  </w:pPr>
                  <w:r w:rsidRPr="0024034C">
                    <w:rPr>
                      <w:rFonts w:ascii="Arial" w:hAnsi="Arial"/>
                      <w:b/>
                      <w:sz w:val="18"/>
                      <w:lang w:val="fr-FR" w:eastAsia="fi-FI"/>
                    </w:rPr>
                    <w:t>Uplink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804EC0" w14:paraId="4FD965AE" w14:textId="77777777" w:rsidTr="004533FD">
              <w:tc>
                <w:tcPr>
                  <w:tcW w:w="4810" w:type="dxa"/>
                </w:tcPr>
                <w:p w14:paraId="4CC820A7" w14:textId="77777777" w:rsidR="00804EC0" w:rsidRDefault="00804EC0" w:rsidP="004533FD">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34998F1E" w14:textId="77777777" w:rsidR="00804EC0" w:rsidRPr="0024034C" w:rsidRDefault="00804EC0" w:rsidP="004533F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21453AF" w14:textId="77777777" w:rsidR="00804EC0" w:rsidRPr="0024034C" w:rsidRDefault="00804EC0" w:rsidP="004533FD">
                  <w:pPr>
                    <w:keepNext/>
                    <w:keepLines/>
                    <w:spacing w:after="0"/>
                    <w:jc w:val="center"/>
                    <w:rPr>
                      <w:rFonts w:ascii="Arial" w:hAnsi="Arial"/>
                      <w:sz w:val="18"/>
                      <w:lang w:eastAsia="zh-CN"/>
                    </w:rPr>
                  </w:pPr>
                  <w:r w:rsidRPr="0024034C">
                    <w:rPr>
                      <w:rFonts w:ascii="Arial" w:hAnsi="Arial"/>
                      <w:sz w:val="18"/>
                    </w:rPr>
                    <w:t>DC_3A_n41A</w:t>
                  </w:r>
                </w:p>
                <w:p w14:paraId="60DB159F" w14:textId="77777777" w:rsidR="00804EC0" w:rsidRDefault="00804EC0" w:rsidP="004533FD">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04EC0" w14:paraId="55C3A1C6" w14:textId="77777777" w:rsidTr="004533FD">
              <w:tc>
                <w:tcPr>
                  <w:tcW w:w="4810" w:type="dxa"/>
                </w:tcPr>
                <w:p w14:paraId="621EAAC9" w14:textId="77777777" w:rsidR="00804EC0" w:rsidRDefault="00804EC0" w:rsidP="004533FD">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4D8AD469" w14:textId="77777777" w:rsidR="00804EC0" w:rsidRPr="006355E0" w:rsidRDefault="00804EC0" w:rsidP="004533F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2038F7E" w14:textId="77777777" w:rsidR="00804EC0" w:rsidRPr="006355E0" w:rsidRDefault="00804EC0" w:rsidP="004533F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DA4BC53" w14:textId="77777777" w:rsidR="00804EC0" w:rsidRPr="006355E0" w:rsidRDefault="00804EC0" w:rsidP="004533F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3D9970A" w14:textId="77777777" w:rsidR="00804EC0" w:rsidRPr="006355E0" w:rsidRDefault="00804EC0" w:rsidP="004533F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D844122" w14:textId="77777777" w:rsidR="00804EC0" w:rsidRDefault="00804EC0" w:rsidP="004533FD">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804EC0" w14:paraId="2BDF9C1A" w14:textId="77777777" w:rsidTr="004533FD">
              <w:tc>
                <w:tcPr>
                  <w:tcW w:w="9621" w:type="dxa"/>
                  <w:gridSpan w:val="2"/>
                </w:tcPr>
                <w:p w14:paraId="4D21FC79" w14:textId="77777777" w:rsidR="00804EC0" w:rsidRPr="006355E0" w:rsidRDefault="00804EC0" w:rsidP="004533FD">
                  <w:pPr>
                    <w:keepNext/>
                    <w:keepLines/>
                    <w:spacing w:after="0"/>
                    <w:jc w:val="center"/>
                    <w:rPr>
                      <w:rFonts w:ascii="Arial" w:hAnsi="Arial"/>
                      <w:sz w:val="18"/>
                    </w:rPr>
                  </w:pPr>
                  <w:r>
                    <w:rPr>
                      <w:rFonts w:ascii="Arial" w:hAnsi="Arial"/>
                      <w:b/>
                      <w:sz w:val="18"/>
                      <w:lang w:val="fr-FR" w:eastAsia="fi-FI"/>
                    </w:rPr>
                    <w:t>Rel-18 inter-band EN-DC band combinations (on-going)</w:t>
                  </w:r>
                </w:p>
              </w:tc>
            </w:tr>
            <w:tr w:rsidR="00804EC0" w:rsidRPr="00A563CC" w14:paraId="4E8F2989" w14:textId="77777777" w:rsidTr="004533FD">
              <w:tc>
                <w:tcPr>
                  <w:tcW w:w="4810" w:type="dxa"/>
                </w:tcPr>
                <w:p w14:paraId="3C746BBC" w14:textId="77777777" w:rsidR="00804EC0" w:rsidRPr="00A563CC" w:rsidRDefault="00804EC0" w:rsidP="004533FD">
                  <w:pPr>
                    <w:spacing w:after="0"/>
                    <w:jc w:val="center"/>
                    <w:rPr>
                      <w:rFonts w:ascii="Arial" w:hAnsi="Arial" w:cs="Arial"/>
                      <w:color w:val="000000"/>
                      <w:sz w:val="18"/>
                      <w:szCs w:val="18"/>
                    </w:rPr>
                  </w:pPr>
                  <w:r>
                    <w:rPr>
                      <w:rFonts w:ascii="Arial" w:hAnsi="Arial" w:cs="Arial"/>
                      <w:color w:val="000000"/>
                      <w:sz w:val="18"/>
                      <w:szCs w:val="18"/>
                    </w:rPr>
                    <w:t>DC_2A-66A_n2A-n66A</w:t>
                  </w:r>
                </w:p>
              </w:tc>
              <w:tc>
                <w:tcPr>
                  <w:tcW w:w="4811" w:type="dxa"/>
                </w:tcPr>
                <w:p w14:paraId="5955E06A" w14:textId="77777777" w:rsidR="00804EC0" w:rsidRPr="00A563CC" w:rsidRDefault="00804EC0" w:rsidP="004533FD">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DC_66A_n2A</w:t>
                  </w:r>
                  <w:r>
                    <w:rPr>
                      <w:rFonts w:ascii="Arial" w:hAnsi="Arial" w:cs="Arial"/>
                      <w:color w:val="000000"/>
                      <w:sz w:val="18"/>
                      <w:szCs w:val="18"/>
                    </w:rPr>
                    <w:br/>
                    <w:t>DC_66A_n66A</w:t>
                  </w:r>
                </w:p>
              </w:tc>
            </w:tr>
            <w:tr w:rsidR="00804EC0" w:rsidRPr="00A563CC" w14:paraId="695866E8" w14:textId="77777777" w:rsidTr="004533FD">
              <w:tc>
                <w:tcPr>
                  <w:tcW w:w="4810" w:type="dxa"/>
                </w:tcPr>
                <w:p w14:paraId="65393D3E" w14:textId="77777777" w:rsidR="00804EC0" w:rsidRDefault="00804EC0" w:rsidP="004533FD">
                  <w:pPr>
                    <w:spacing w:after="0"/>
                    <w:jc w:val="center"/>
                    <w:rPr>
                      <w:rFonts w:ascii="Arial" w:hAnsi="Arial" w:cs="Arial"/>
                      <w:color w:val="000000"/>
                      <w:sz w:val="18"/>
                      <w:szCs w:val="18"/>
                    </w:rPr>
                  </w:pPr>
                  <w:r w:rsidRPr="00A563CC">
                    <w:rPr>
                      <w:rFonts w:ascii="Arial" w:hAnsi="Arial" w:cs="Arial"/>
                      <w:color w:val="000000"/>
                      <w:sz w:val="18"/>
                      <w:szCs w:val="18"/>
                    </w:rPr>
                    <w:t>DC_2A-5A-66A_n2A-n66A</w:t>
                  </w:r>
                </w:p>
              </w:tc>
              <w:tc>
                <w:tcPr>
                  <w:tcW w:w="4811" w:type="dxa"/>
                </w:tcPr>
                <w:p w14:paraId="5FEF5082" w14:textId="77777777" w:rsidR="00804EC0" w:rsidRPr="00A563CC" w:rsidRDefault="00804EC0" w:rsidP="004533FD">
                  <w:pPr>
                    <w:spacing w:after="0"/>
                    <w:jc w:val="center"/>
                    <w:rPr>
                      <w:rFonts w:ascii="Arial" w:hAnsi="Arial" w:cs="Arial"/>
                      <w:color w:val="000000"/>
                      <w:sz w:val="18"/>
                      <w:szCs w:val="18"/>
                    </w:rPr>
                  </w:pPr>
                  <w:r w:rsidRPr="00A563CC">
                    <w:rPr>
                      <w:rFonts w:ascii="Arial" w:hAnsi="Arial" w:cs="Arial"/>
                      <w:color w:val="000000"/>
                      <w:sz w:val="18"/>
                      <w:szCs w:val="18"/>
                    </w:rPr>
                    <w:t>DC_2A_n2A</w:t>
                  </w:r>
                </w:p>
                <w:p w14:paraId="7AF07506" w14:textId="77777777" w:rsidR="00804EC0" w:rsidRPr="00A563CC" w:rsidRDefault="00804EC0" w:rsidP="004533FD">
                  <w:pPr>
                    <w:spacing w:after="0"/>
                    <w:jc w:val="center"/>
                    <w:rPr>
                      <w:rFonts w:ascii="Arial" w:hAnsi="Arial" w:cs="Arial"/>
                      <w:color w:val="000000"/>
                      <w:sz w:val="18"/>
                      <w:szCs w:val="18"/>
                    </w:rPr>
                  </w:pPr>
                  <w:r w:rsidRPr="00A563CC">
                    <w:rPr>
                      <w:rFonts w:ascii="Arial" w:hAnsi="Arial" w:cs="Arial"/>
                      <w:color w:val="000000"/>
                      <w:sz w:val="18"/>
                      <w:szCs w:val="18"/>
                    </w:rPr>
                    <w:t>DC_2A_n66A</w:t>
                  </w:r>
                </w:p>
                <w:p w14:paraId="75C6534C" w14:textId="77777777" w:rsidR="00804EC0" w:rsidRPr="00A563CC" w:rsidRDefault="00804EC0" w:rsidP="004533FD">
                  <w:pPr>
                    <w:spacing w:after="0"/>
                    <w:jc w:val="center"/>
                    <w:rPr>
                      <w:rFonts w:ascii="Arial" w:hAnsi="Arial" w:cs="Arial"/>
                      <w:color w:val="000000"/>
                      <w:sz w:val="18"/>
                      <w:szCs w:val="18"/>
                    </w:rPr>
                  </w:pPr>
                  <w:r w:rsidRPr="00A563CC">
                    <w:rPr>
                      <w:rFonts w:ascii="Arial" w:hAnsi="Arial" w:cs="Arial"/>
                      <w:color w:val="000000"/>
                      <w:sz w:val="18"/>
                      <w:szCs w:val="18"/>
                    </w:rPr>
                    <w:t>DC_5A_n2A</w:t>
                  </w:r>
                </w:p>
                <w:p w14:paraId="54768F02" w14:textId="77777777" w:rsidR="00804EC0" w:rsidRPr="00A563CC" w:rsidRDefault="00804EC0" w:rsidP="004533FD">
                  <w:pPr>
                    <w:spacing w:after="0"/>
                    <w:jc w:val="center"/>
                    <w:rPr>
                      <w:rFonts w:ascii="Arial" w:hAnsi="Arial" w:cs="Arial"/>
                      <w:color w:val="000000"/>
                      <w:sz w:val="18"/>
                      <w:szCs w:val="18"/>
                    </w:rPr>
                  </w:pPr>
                  <w:r w:rsidRPr="00A563CC">
                    <w:rPr>
                      <w:rFonts w:ascii="Arial" w:hAnsi="Arial" w:cs="Arial"/>
                      <w:color w:val="000000"/>
                      <w:sz w:val="18"/>
                      <w:szCs w:val="18"/>
                    </w:rPr>
                    <w:t>DC_5A_n66A</w:t>
                  </w:r>
                </w:p>
                <w:p w14:paraId="63591811" w14:textId="77777777" w:rsidR="00804EC0" w:rsidRPr="00A563CC" w:rsidRDefault="00804EC0" w:rsidP="004533FD">
                  <w:pPr>
                    <w:spacing w:after="0"/>
                    <w:jc w:val="center"/>
                    <w:rPr>
                      <w:rFonts w:ascii="Arial" w:hAnsi="Arial" w:cs="Arial"/>
                      <w:color w:val="000000"/>
                      <w:sz w:val="18"/>
                      <w:szCs w:val="18"/>
                    </w:rPr>
                  </w:pPr>
                  <w:r w:rsidRPr="00A563CC">
                    <w:rPr>
                      <w:rFonts w:ascii="Arial" w:hAnsi="Arial" w:cs="Arial"/>
                      <w:color w:val="000000"/>
                      <w:sz w:val="18"/>
                      <w:szCs w:val="18"/>
                    </w:rPr>
                    <w:t>DC_66A_n2A</w:t>
                  </w:r>
                </w:p>
                <w:p w14:paraId="6BFD23EF" w14:textId="77777777" w:rsidR="00804EC0" w:rsidRDefault="00804EC0" w:rsidP="004533FD">
                  <w:pPr>
                    <w:spacing w:after="0"/>
                    <w:jc w:val="center"/>
                    <w:rPr>
                      <w:rFonts w:ascii="Arial" w:hAnsi="Arial" w:cs="Arial"/>
                      <w:color w:val="000000"/>
                      <w:sz w:val="18"/>
                      <w:szCs w:val="18"/>
                    </w:rPr>
                  </w:pPr>
                  <w:r w:rsidRPr="00A563CC">
                    <w:rPr>
                      <w:rFonts w:ascii="Arial" w:hAnsi="Arial" w:cs="Arial"/>
                      <w:color w:val="000000"/>
                      <w:sz w:val="18"/>
                      <w:szCs w:val="18"/>
                    </w:rPr>
                    <w:t>DC_66A_n66A</w:t>
                  </w:r>
                </w:p>
              </w:tc>
            </w:tr>
            <w:tr w:rsidR="00804EC0" w14:paraId="3D764C01" w14:textId="77777777" w:rsidTr="004533FD">
              <w:tc>
                <w:tcPr>
                  <w:tcW w:w="4810" w:type="dxa"/>
                </w:tcPr>
                <w:p w14:paraId="7F70BF73" w14:textId="77777777" w:rsidR="00804EC0" w:rsidRDefault="00804EC0" w:rsidP="004533FD">
                  <w:pPr>
                    <w:spacing w:after="0"/>
                    <w:jc w:val="center"/>
                    <w:rPr>
                      <w:rFonts w:ascii="Arial" w:hAnsi="Arial" w:cs="Arial"/>
                      <w:color w:val="000000"/>
                      <w:sz w:val="18"/>
                      <w:szCs w:val="18"/>
                    </w:rPr>
                  </w:pPr>
                  <w:r>
                    <w:rPr>
                      <w:rFonts w:ascii="Arial" w:hAnsi="Arial" w:cs="Arial"/>
                      <w:color w:val="000000"/>
                      <w:sz w:val="18"/>
                      <w:szCs w:val="18"/>
                    </w:rPr>
                    <w:lastRenderedPageBreak/>
                    <w:t>DC_2A-7A-66A_n2A-n66A</w:t>
                  </w:r>
                </w:p>
              </w:tc>
              <w:tc>
                <w:tcPr>
                  <w:tcW w:w="4811" w:type="dxa"/>
                </w:tcPr>
                <w:p w14:paraId="236D9192" w14:textId="77777777" w:rsidR="00804EC0" w:rsidRDefault="00804EC0" w:rsidP="004533FD">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p>
              </w:tc>
            </w:tr>
            <w:tr w:rsidR="00804EC0" w14:paraId="3AC9470B" w14:textId="77777777" w:rsidTr="004533FD">
              <w:tc>
                <w:tcPr>
                  <w:tcW w:w="4810" w:type="dxa"/>
                </w:tcPr>
                <w:p w14:paraId="7E4EA484" w14:textId="77777777" w:rsidR="00804EC0" w:rsidRPr="006355E0" w:rsidRDefault="00804EC0" w:rsidP="004533FD">
                  <w:pPr>
                    <w:jc w:val="center"/>
                    <w:rPr>
                      <w:rFonts w:ascii="Arial" w:hAnsi="Arial"/>
                      <w:sz w:val="18"/>
                    </w:rPr>
                  </w:pPr>
                  <w:r w:rsidRPr="00A563CC">
                    <w:rPr>
                      <w:rFonts w:ascii="Arial" w:hAnsi="Arial"/>
                      <w:sz w:val="18"/>
                    </w:rPr>
                    <w:t>DC_2A-12A-66A_n2A-n66A</w:t>
                  </w:r>
                </w:p>
              </w:tc>
              <w:tc>
                <w:tcPr>
                  <w:tcW w:w="4811" w:type="dxa"/>
                </w:tcPr>
                <w:p w14:paraId="2A0A5A35" w14:textId="77777777" w:rsidR="00804EC0" w:rsidRPr="00A563CC" w:rsidRDefault="00804EC0" w:rsidP="004533FD">
                  <w:pPr>
                    <w:keepNext/>
                    <w:keepLines/>
                    <w:spacing w:after="0"/>
                    <w:jc w:val="center"/>
                    <w:rPr>
                      <w:rFonts w:ascii="Arial" w:hAnsi="Arial"/>
                      <w:sz w:val="18"/>
                    </w:rPr>
                  </w:pPr>
                  <w:r w:rsidRPr="00A563CC">
                    <w:rPr>
                      <w:rFonts w:ascii="Arial" w:hAnsi="Arial"/>
                      <w:sz w:val="18"/>
                    </w:rPr>
                    <w:t>DC_2A_n2A</w:t>
                  </w:r>
                </w:p>
                <w:p w14:paraId="6A337FA3" w14:textId="77777777" w:rsidR="00804EC0" w:rsidRPr="00A563CC" w:rsidRDefault="00804EC0" w:rsidP="004533FD">
                  <w:pPr>
                    <w:keepNext/>
                    <w:keepLines/>
                    <w:spacing w:after="0"/>
                    <w:jc w:val="center"/>
                    <w:rPr>
                      <w:rFonts w:ascii="Arial" w:hAnsi="Arial"/>
                      <w:sz w:val="18"/>
                    </w:rPr>
                  </w:pPr>
                  <w:r w:rsidRPr="00A563CC">
                    <w:rPr>
                      <w:rFonts w:ascii="Arial" w:hAnsi="Arial"/>
                      <w:sz w:val="18"/>
                    </w:rPr>
                    <w:t>DC_2A_n66A</w:t>
                  </w:r>
                </w:p>
                <w:p w14:paraId="54B48EFE" w14:textId="77777777" w:rsidR="00804EC0" w:rsidRPr="00A563CC" w:rsidRDefault="00804EC0" w:rsidP="004533FD">
                  <w:pPr>
                    <w:keepNext/>
                    <w:keepLines/>
                    <w:spacing w:after="0"/>
                    <w:jc w:val="center"/>
                    <w:rPr>
                      <w:rFonts w:ascii="Arial" w:hAnsi="Arial"/>
                      <w:sz w:val="18"/>
                    </w:rPr>
                  </w:pPr>
                  <w:r w:rsidRPr="00A563CC">
                    <w:rPr>
                      <w:rFonts w:ascii="Arial" w:hAnsi="Arial"/>
                      <w:sz w:val="18"/>
                    </w:rPr>
                    <w:t>DC_12A_n2A</w:t>
                  </w:r>
                </w:p>
                <w:p w14:paraId="2DDE8D00" w14:textId="77777777" w:rsidR="00804EC0" w:rsidRPr="00A563CC" w:rsidRDefault="00804EC0" w:rsidP="004533FD">
                  <w:pPr>
                    <w:keepNext/>
                    <w:keepLines/>
                    <w:spacing w:after="0"/>
                    <w:jc w:val="center"/>
                    <w:rPr>
                      <w:rFonts w:ascii="Arial" w:hAnsi="Arial"/>
                      <w:sz w:val="18"/>
                    </w:rPr>
                  </w:pPr>
                  <w:r w:rsidRPr="00A563CC">
                    <w:rPr>
                      <w:rFonts w:ascii="Arial" w:hAnsi="Arial"/>
                      <w:sz w:val="18"/>
                    </w:rPr>
                    <w:t>DC_12A_n66A</w:t>
                  </w:r>
                </w:p>
                <w:p w14:paraId="4DD413F6" w14:textId="77777777" w:rsidR="00804EC0" w:rsidRPr="00A563CC" w:rsidRDefault="00804EC0" w:rsidP="004533FD">
                  <w:pPr>
                    <w:keepNext/>
                    <w:keepLines/>
                    <w:spacing w:after="0"/>
                    <w:jc w:val="center"/>
                    <w:rPr>
                      <w:rFonts w:ascii="Arial" w:hAnsi="Arial"/>
                      <w:sz w:val="18"/>
                    </w:rPr>
                  </w:pPr>
                  <w:r w:rsidRPr="00A563CC">
                    <w:rPr>
                      <w:rFonts w:ascii="Arial" w:hAnsi="Arial"/>
                      <w:sz w:val="18"/>
                    </w:rPr>
                    <w:t>DC_66A_n2A</w:t>
                  </w:r>
                </w:p>
                <w:p w14:paraId="5C0EB1D6" w14:textId="77777777" w:rsidR="00804EC0" w:rsidRPr="006355E0" w:rsidRDefault="00804EC0" w:rsidP="004533FD">
                  <w:pPr>
                    <w:keepNext/>
                    <w:keepLines/>
                    <w:spacing w:after="0"/>
                    <w:jc w:val="center"/>
                    <w:rPr>
                      <w:rFonts w:ascii="Arial" w:hAnsi="Arial"/>
                      <w:sz w:val="18"/>
                    </w:rPr>
                  </w:pPr>
                  <w:r w:rsidRPr="00A563CC">
                    <w:rPr>
                      <w:rFonts w:ascii="Arial" w:hAnsi="Arial"/>
                      <w:sz w:val="18"/>
                    </w:rPr>
                    <w:t>DC_66A_n66A</w:t>
                  </w:r>
                </w:p>
              </w:tc>
            </w:tr>
            <w:tr w:rsidR="00804EC0" w14:paraId="68C1D18E" w14:textId="77777777" w:rsidTr="004533FD">
              <w:tc>
                <w:tcPr>
                  <w:tcW w:w="4810" w:type="dxa"/>
                </w:tcPr>
                <w:p w14:paraId="56B744D7" w14:textId="77777777" w:rsidR="00804EC0" w:rsidRDefault="00804EC0" w:rsidP="004533FD">
                  <w:pPr>
                    <w:spacing w:after="0"/>
                    <w:jc w:val="center"/>
                    <w:rPr>
                      <w:rFonts w:ascii="Arial" w:hAnsi="Arial" w:cs="Arial"/>
                      <w:color w:val="000000"/>
                      <w:sz w:val="18"/>
                      <w:szCs w:val="18"/>
                    </w:rPr>
                  </w:pPr>
                  <w:r>
                    <w:rPr>
                      <w:rFonts w:ascii="Arial" w:hAnsi="Arial" w:cs="Arial"/>
                      <w:color w:val="000000"/>
                      <w:sz w:val="18"/>
                      <w:szCs w:val="18"/>
                    </w:rPr>
                    <w:t>DC_2A-66A-71A_n2A-n66A</w:t>
                  </w:r>
                </w:p>
                <w:p w14:paraId="4FD8CFC2" w14:textId="77777777" w:rsidR="00804EC0" w:rsidRPr="00A563CC" w:rsidRDefault="00804EC0" w:rsidP="004533FD">
                  <w:pPr>
                    <w:jc w:val="center"/>
                    <w:rPr>
                      <w:rFonts w:ascii="Arial" w:hAnsi="Arial"/>
                      <w:sz w:val="18"/>
                    </w:rPr>
                  </w:pPr>
                </w:p>
              </w:tc>
              <w:tc>
                <w:tcPr>
                  <w:tcW w:w="4811" w:type="dxa"/>
                </w:tcPr>
                <w:p w14:paraId="4BA735A5" w14:textId="77777777" w:rsidR="00804EC0" w:rsidRPr="00A563CC" w:rsidRDefault="00804EC0" w:rsidP="004533FD">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DC_66A_n2A</w:t>
                  </w:r>
                  <w:r>
                    <w:rPr>
                      <w:rFonts w:ascii="Arial" w:hAnsi="Arial" w:cs="Arial"/>
                      <w:color w:val="000000"/>
                      <w:sz w:val="18"/>
                      <w:szCs w:val="18"/>
                    </w:rPr>
                    <w:br/>
                    <w:t>DC_66A_n66A</w:t>
                  </w:r>
                  <w:r>
                    <w:rPr>
                      <w:rFonts w:ascii="Arial" w:hAnsi="Arial" w:cs="Arial"/>
                      <w:color w:val="000000"/>
                      <w:sz w:val="18"/>
                      <w:szCs w:val="18"/>
                    </w:rPr>
                    <w:br/>
                    <w:t>DC_71A_n2A</w:t>
                  </w:r>
                  <w:r>
                    <w:rPr>
                      <w:rFonts w:ascii="Arial" w:hAnsi="Arial" w:cs="Arial"/>
                      <w:color w:val="000000"/>
                      <w:sz w:val="18"/>
                      <w:szCs w:val="18"/>
                    </w:rPr>
                    <w:br/>
                    <w:t>DC_71A_n66A</w:t>
                  </w:r>
                </w:p>
              </w:tc>
            </w:tr>
            <w:tr w:rsidR="00804EC0" w14:paraId="03392ACB" w14:textId="77777777" w:rsidTr="004533FD">
              <w:tc>
                <w:tcPr>
                  <w:tcW w:w="4810" w:type="dxa"/>
                </w:tcPr>
                <w:p w14:paraId="6E9133E3" w14:textId="77777777" w:rsidR="00804EC0" w:rsidRPr="00C378F6" w:rsidRDefault="00804EC0" w:rsidP="004533FD">
                  <w:pPr>
                    <w:spacing w:after="0"/>
                    <w:jc w:val="center"/>
                    <w:rPr>
                      <w:rFonts w:ascii="Arial" w:hAnsi="Arial" w:cs="Arial"/>
                      <w:color w:val="000000"/>
                      <w:sz w:val="18"/>
                      <w:szCs w:val="18"/>
                    </w:rPr>
                  </w:pPr>
                  <w:r>
                    <w:rPr>
                      <w:rFonts w:ascii="Arial" w:hAnsi="Arial" w:cs="Arial"/>
                      <w:color w:val="000000"/>
                      <w:sz w:val="18"/>
                      <w:szCs w:val="18"/>
                    </w:rPr>
                    <w:t>DC_2A-5A-7A-66A_n2A-n66A</w:t>
                  </w:r>
                </w:p>
              </w:tc>
              <w:tc>
                <w:tcPr>
                  <w:tcW w:w="4811" w:type="dxa"/>
                </w:tcPr>
                <w:p w14:paraId="53807C9B" w14:textId="77777777" w:rsidR="00804EC0" w:rsidRPr="00C378F6" w:rsidRDefault="00804EC0" w:rsidP="004533FD">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DC_5A_n2A</w:t>
                  </w:r>
                  <w:r>
                    <w:rPr>
                      <w:rFonts w:ascii="Arial" w:hAnsi="Arial" w:cs="Arial"/>
                      <w:color w:val="000000"/>
                      <w:sz w:val="18"/>
                      <w:szCs w:val="18"/>
                    </w:rPr>
                    <w:br/>
                    <w:t>DC_5A_n66A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p>
              </w:tc>
            </w:tr>
            <w:tr w:rsidR="00804EC0" w14:paraId="230F2024" w14:textId="77777777" w:rsidTr="004533FD">
              <w:tc>
                <w:tcPr>
                  <w:tcW w:w="4810" w:type="dxa"/>
                </w:tcPr>
                <w:p w14:paraId="432B511D" w14:textId="77777777" w:rsidR="00804EC0" w:rsidRPr="00C378F6" w:rsidRDefault="00804EC0" w:rsidP="004533FD">
                  <w:pPr>
                    <w:spacing w:after="0"/>
                    <w:jc w:val="center"/>
                    <w:rPr>
                      <w:rFonts w:ascii="Arial" w:hAnsi="Arial" w:cs="Arial"/>
                      <w:color w:val="000000"/>
                      <w:sz w:val="18"/>
                      <w:szCs w:val="18"/>
                    </w:rPr>
                  </w:pPr>
                  <w:r>
                    <w:rPr>
                      <w:rFonts w:ascii="Arial" w:hAnsi="Arial" w:cs="Arial"/>
                      <w:color w:val="000000"/>
                      <w:sz w:val="18"/>
                      <w:szCs w:val="18"/>
                    </w:rPr>
                    <w:t>DC_2A-7A-12A-66A_n2A-n66A</w:t>
                  </w:r>
                </w:p>
              </w:tc>
              <w:tc>
                <w:tcPr>
                  <w:tcW w:w="4811" w:type="dxa"/>
                </w:tcPr>
                <w:p w14:paraId="6FD3952F" w14:textId="77777777" w:rsidR="00804EC0" w:rsidRPr="00C378F6" w:rsidRDefault="00804EC0" w:rsidP="004533FD">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DC_12A_n2A</w:t>
                  </w:r>
                  <w:r>
                    <w:rPr>
                      <w:rFonts w:ascii="Arial" w:hAnsi="Arial" w:cs="Arial"/>
                      <w:color w:val="000000"/>
                      <w:sz w:val="18"/>
                      <w:szCs w:val="18"/>
                    </w:rPr>
                    <w:br/>
                    <w:t>DC_12A_n66A</w:t>
                  </w:r>
                  <w:r>
                    <w:rPr>
                      <w:rFonts w:ascii="Arial" w:hAnsi="Arial" w:cs="Arial"/>
                      <w:color w:val="000000"/>
                      <w:sz w:val="18"/>
                      <w:szCs w:val="18"/>
                    </w:rPr>
                    <w:br/>
                    <w:t>DC_66A_n2A</w:t>
                  </w:r>
                  <w:r>
                    <w:rPr>
                      <w:rFonts w:ascii="Arial" w:hAnsi="Arial" w:cs="Arial"/>
                      <w:color w:val="000000"/>
                      <w:sz w:val="18"/>
                      <w:szCs w:val="18"/>
                    </w:rPr>
                    <w:br/>
                    <w:t>DC_66A_n66A</w:t>
                  </w:r>
                </w:p>
              </w:tc>
            </w:tr>
            <w:tr w:rsidR="00804EC0" w14:paraId="0A913A08" w14:textId="77777777" w:rsidTr="004533FD">
              <w:tc>
                <w:tcPr>
                  <w:tcW w:w="4810" w:type="dxa"/>
                </w:tcPr>
                <w:p w14:paraId="1650C67E" w14:textId="77777777" w:rsidR="00804EC0" w:rsidRPr="00C378F6" w:rsidRDefault="00804EC0" w:rsidP="004533FD">
                  <w:pPr>
                    <w:spacing w:after="0"/>
                    <w:jc w:val="center"/>
                    <w:rPr>
                      <w:rFonts w:ascii="Arial" w:hAnsi="Arial" w:cs="Arial"/>
                      <w:color w:val="000000"/>
                      <w:sz w:val="18"/>
                      <w:szCs w:val="18"/>
                    </w:rPr>
                  </w:pPr>
                  <w:r>
                    <w:rPr>
                      <w:rFonts w:ascii="Arial" w:hAnsi="Arial" w:cs="Arial"/>
                      <w:color w:val="000000"/>
                      <w:sz w:val="18"/>
                      <w:szCs w:val="18"/>
                    </w:rPr>
                    <w:t>DC_2A-7A-66A-71A_n2A-n66A</w:t>
                  </w:r>
                </w:p>
              </w:tc>
              <w:tc>
                <w:tcPr>
                  <w:tcW w:w="4811" w:type="dxa"/>
                </w:tcPr>
                <w:p w14:paraId="33DB9934" w14:textId="77777777" w:rsidR="00804EC0" w:rsidRPr="00C378F6" w:rsidRDefault="00804EC0" w:rsidP="004533FD">
                  <w:pPr>
                    <w:spacing w:after="0"/>
                    <w:jc w:val="center"/>
                    <w:rPr>
                      <w:rFonts w:ascii="Arial" w:hAnsi="Arial" w:cs="Arial"/>
                      <w:color w:val="000000"/>
                      <w:sz w:val="18"/>
                      <w:szCs w:val="18"/>
                    </w:rPr>
                  </w:pPr>
                  <w:r>
                    <w:rPr>
                      <w:rFonts w:ascii="Arial" w:hAnsi="Arial" w:cs="Arial"/>
                      <w:color w:val="000000"/>
                      <w:sz w:val="18"/>
                      <w:szCs w:val="18"/>
                    </w:rPr>
                    <w:t>DC_2A_n2A</w:t>
                  </w:r>
                  <w:r>
                    <w:rPr>
                      <w:rFonts w:ascii="Arial" w:hAnsi="Arial" w:cs="Arial"/>
                      <w:color w:val="000000"/>
                      <w:sz w:val="18"/>
                      <w:szCs w:val="18"/>
                    </w:rPr>
                    <w:br/>
                    <w:t>DC_2A_n66A</w:t>
                  </w:r>
                  <w:r>
                    <w:rPr>
                      <w:rFonts w:ascii="Arial" w:hAnsi="Arial" w:cs="Arial"/>
                      <w:color w:val="000000"/>
                      <w:sz w:val="18"/>
                      <w:szCs w:val="18"/>
                    </w:rPr>
                    <w:br/>
                    <w:t>DC_7A_n2A</w:t>
                  </w:r>
                  <w:r>
                    <w:rPr>
                      <w:rFonts w:ascii="Arial" w:hAnsi="Arial" w:cs="Arial"/>
                      <w:color w:val="000000"/>
                      <w:sz w:val="18"/>
                      <w:szCs w:val="18"/>
                    </w:rPr>
                    <w:br/>
                    <w:t>DC_7A_n66A</w:t>
                  </w:r>
                  <w:r>
                    <w:rPr>
                      <w:rFonts w:ascii="Arial" w:hAnsi="Arial" w:cs="Arial"/>
                      <w:color w:val="000000"/>
                      <w:sz w:val="18"/>
                      <w:szCs w:val="18"/>
                    </w:rPr>
                    <w:br/>
                    <w:t>DC_66A_n2A</w:t>
                  </w:r>
                  <w:r>
                    <w:rPr>
                      <w:rFonts w:ascii="Arial" w:hAnsi="Arial" w:cs="Arial"/>
                      <w:color w:val="000000"/>
                      <w:sz w:val="18"/>
                      <w:szCs w:val="18"/>
                    </w:rPr>
                    <w:br/>
                    <w:t>DC_66A_n66A</w:t>
                  </w:r>
                  <w:r>
                    <w:rPr>
                      <w:rFonts w:ascii="Arial" w:hAnsi="Arial" w:cs="Arial"/>
                      <w:color w:val="000000"/>
                      <w:sz w:val="18"/>
                      <w:szCs w:val="18"/>
                    </w:rPr>
                    <w:br/>
                    <w:t>DC_71A_n2A</w:t>
                  </w:r>
                  <w:r>
                    <w:rPr>
                      <w:rFonts w:ascii="Arial" w:hAnsi="Arial" w:cs="Arial"/>
                      <w:color w:val="000000"/>
                      <w:sz w:val="18"/>
                      <w:szCs w:val="18"/>
                    </w:rPr>
                    <w:br/>
                    <w:t>DC_71A_n66A</w:t>
                  </w:r>
                </w:p>
              </w:tc>
            </w:tr>
          </w:tbl>
          <w:p w14:paraId="006C0C18" w14:textId="77777777" w:rsidR="00804EC0" w:rsidRDefault="00804EC0" w:rsidP="004533FD">
            <w:pPr>
              <w:jc w:val="both"/>
              <w:rPr>
                <w:lang w:val="en-US"/>
              </w:rPr>
            </w:pPr>
          </w:p>
        </w:tc>
      </w:tr>
    </w:tbl>
    <w:p w14:paraId="55148E0B" w14:textId="1D438CF7" w:rsidR="00757622" w:rsidRPr="00D2353C" w:rsidRDefault="003B2BEE" w:rsidP="00804EC0">
      <w:pPr>
        <w:pStyle w:val="Heading1"/>
        <w:rPr>
          <w:lang w:val="en-US" w:eastAsia="zh-TW"/>
        </w:rPr>
      </w:pPr>
      <w:r>
        <w:rPr>
          <w:rFonts w:hint="eastAsia"/>
          <w:lang w:val="en-US" w:eastAsia="zh-TW"/>
        </w:rPr>
        <w:lastRenderedPageBreak/>
        <w:t>Di</w:t>
      </w:r>
      <w:r>
        <w:rPr>
          <w:lang w:val="en-US" w:eastAsia="zh-TW"/>
        </w:rPr>
        <w:t>scussion</w:t>
      </w:r>
    </w:p>
    <w:p w14:paraId="5FA1F82C" w14:textId="48F0B31F" w:rsidR="00101481" w:rsidRPr="00101481" w:rsidRDefault="00101481" w:rsidP="00101481">
      <w:pPr>
        <w:jc w:val="both"/>
        <w:rPr>
          <w:b/>
          <w:bCs/>
          <w:color w:val="000000" w:themeColor="text1"/>
          <w:sz w:val="24"/>
          <w:szCs w:val="24"/>
          <w:u w:val="single"/>
        </w:rPr>
      </w:pPr>
      <w:r w:rsidRPr="00101481">
        <w:rPr>
          <w:b/>
          <w:bCs/>
          <w:color w:val="000000" w:themeColor="text1"/>
          <w:sz w:val="24"/>
          <w:szCs w:val="24"/>
          <w:u w:val="single"/>
        </w:rPr>
        <w:t xml:space="preserve">IE </w:t>
      </w:r>
      <w:r w:rsidRPr="00584175">
        <w:rPr>
          <w:b/>
          <w:bCs/>
          <w:i/>
          <w:iCs/>
          <w:color w:val="000000" w:themeColor="text1"/>
          <w:sz w:val="24"/>
          <w:szCs w:val="24"/>
          <w:u w:val="single"/>
        </w:rPr>
        <w:t>supportedBandwidthCombinationSetIntraENDC</w:t>
      </w:r>
    </w:p>
    <w:p w14:paraId="6C6B9ED4" w14:textId="717C2500" w:rsidR="007640F1" w:rsidRPr="00C42EFE" w:rsidRDefault="007B400B" w:rsidP="007640F1">
      <w:pPr>
        <w:jc w:val="both"/>
        <w:rPr>
          <w:lang w:val="en-US"/>
        </w:rPr>
      </w:pPr>
      <w:r>
        <w:rPr>
          <w:lang w:val="en-US"/>
        </w:rPr>
        <w:t xml:space="preserve">In Rel-15, the IE </w:t>
      </w:r>
      <w:r w:rsidRPr="00E55F99">
        <w:rPr>
          <w:i/>
          <w:iCs/>
        </w:rPr>
        <w:t>supportedBandwidthCombinationSetIntraENDC</w:t>
      </w:r>
      <w:r>
        <w:rPr>
          <w:i/>
          <w:iCs/>
        </w:rPr>
        <w:t xml:space="preserve"> </w:t>
      </w:r>
      <w:r w:rsidR="003124D1" w:rsidRPr="00F2598E">
        <w:t xml:space="preserve">in the UE capability signaling </w:t>
      </w:r>
      <w:r>
        <w:t xml:space="preserve">is introduced </w:t>
      </w:r>
      <w:r w:rsidR="00C42EFE">
        <w:t xml:space="preserve">to indicate the BCS for the intra-band EN-DC/NE-DC component, e.g., </w:t>
      </w:r>
      <w:r w:rsidR="00F02CA3">
        <w:t>DC_71A_n71A/</w:t>
      </w:r>
      <w:r w:rsidR="00C42EFE">
        <w:rPr>
          <w:lang w:val="en-US"/>
        </w:rPr>
        <w:t>DC_</w:t>
      </w:r>
      <w:r w:rsidR="00C42EFE">
        <w:rPr>
          <w:rFonts w:hint="eastAsia"/>
          <w:lang w:val="en-US" w:eastAsia="zh-TW"/>
        </w:rPr>
        <w:t>3</w:t>
      </w:r>
      <w:r w:rsidR="00C42EFE">
        <w:rPr>
          <w:lang w:val="en-US"/>
        </w:rPr>
        <w:t>A</w:t>
      </w:r>
      <w:r w:rsidR="00C42EFE">
        <w:rPr>
          <w:rFonts w:hint="eastAsia"/>
          <w:lang w:val="en-US" w:eastAsia="zh-TW"/>
        </w:rPr>
        <w:t>_n3</w:t>
      </w:r>
      <w:r w:rsidR="00C42EFE">
        <w:rPr>
          <w:lang w:val="en-US"/>
        </w:rPr>
        <w:t xml:space="preserve">A, within </w:t>
      </w:r>
      <w:r w:rsidR="00C42EFE">
        <w:t xml:space="preserve">the inter-band EN-DC/NE-DC band combination, e.g., </w:t>
      </w:r>
      <w:r w:rsidR="00F02CA3">
        <w:t>DC_2A-71A_n71A/</w:t>
      </w:r>
      <w:r w:rsidR="00C42EFE">
        <w:rPr>
          <w:lang w:val="en-US"/>
        </w:rPr>
        <w:t>DC_</w:t>
      </w:r>
      <w:r w:rsidR="00C42EFE">
        <w:rPr>
          <w:rFonts w:hint="eastAsia"/>
          <w:lang w:val="en-US" w:eastAsia="zh-TW"/>
        </w:rPr>
        <w:t>3</w:t>
      </w:r>
      <w:r w:rsidR="00C42EFE">
        <w:rPr>
          <w:lang w:val="en-US"/>
        </w:rPr>
        <w:t>A</w:t>
      </w:r>
      <w:r w:rsidR="00C42EFE">
        <w:rPr>
          <w:rFonts w:hint="eastAsia"/>
          <w:lang w:val="en-US" w:eastAsia="zh-TW"/>
        </w:rPr>
        <w:t>_n3</w:t>
      </w:r>
      <w:r w:rsidR="00C42EFE">
        <w:rPr>
          <w:lang w:val="en-US"/>
        </w:rPr>
        <w:t>A</w:t>
      </w:r>
      <w:r w:rsidR="00C42EFE">
        <w:rPr>
          <w:rFonts w:hint="eastAsia"/>
          <w:lang w:val="en-US" w:eastAsia="zh-TW"/>
        </w:rPr>
        <w:t>-</w:t>
      </w:r>
      <w:r w:rsidR="00C42EFE">
        <w:rPr>
          <w:lang w:val="en-US"/>
        </w:rPr>
        <w:t>n7</w:t>
      </w:r>
      <w:r w:rsidR="00C42EFE">
        <w:rPr>
          <w:rFonts w:hint="eastAsia"/>
          <w:lang w:val="en-US" w:eastAsia="zh-TW"/>
        </w:rPr>
        <w:t>7</w:t>
      </w:r>
      <w:r w:rsidR="00C42EFE">
        <w:rPr>
          <w:lang w:val="en-US"/>
        </w:rPr>
        <w:t>A. However, i</w:t>
      </w:r>
      <w:r w:rsidR="00D2353C" w:rsidRPr="00E55F99">
        <w:rPr>
          <w:lang w:val="en-US"/>
        </w:rPr>
        <w:t>n Rel-17, some inter-band EN-DC band combinations with two</w:t>
      </w:r>
      <w:r w:rsidR="001A4C08">
        <w:rPr>
          <w:lang w:val="en-US"/>
        </w:rPr>
        <w:t xml:space="preserve"> additional</w:t>
      </w:r>
      <w:r w:rsidR="00D2353C" w:rsidRPr="00E55F99">
        <w:rPr>
          <w:lang w:val="en-US"/>
        </w:rPr>
        <w:t xml:space="preserve"> intra-band EN-DC components are introduced</w:t>
      </w:r>
      <w:r w:rsidR="00D2353C">
        <w:rPr>
          <w:lang w:val="en-US"/>
        </w:rPr>
        <w:t xml:space="preserve"> </w:t>
      </w:r>
      <w:r w:rsidR="00D2353C" w:rsidRPr="00E55F99">
        <w:rPr>
          <w:lang w:val="en-US"/>
        </w:rPr>
        <w:t xml:space="preserve">in </w:t>
      </w:r>
      <w:r w:rsidR="00FE01F6">
        <w:rPr>
          <w:lang w:val="en-US"/>
        </w:rPr>
        <w:t>TS 38.101-3</w:t>
      </w:r>
      <w:r w:rsidR="00D2353C">
        <w:rPr>
          <w:lang w:val="en-US"/>
        </w:rPr>
        <w:t xml:space="preserve">. It was identified in the paper </w:t>
      </w:r>
      <w:r w:rsidR="00D2353C">
        <w:rPr>
          <w:lang w:val="en-US" w:eastAsia="zh-TW"/>
        </w:rPr>
        <w:t>[</w:t>
      </w:r>
      <w:r w:rsidR="003D07F7">
        <w:rPr>
          <w:lang w:val="en-US" w:eastAsia="zh-TW"/>
        </w:rPr>
        <w:t>1</w:t>
      </w:r>
      <w:r w:rsidR="00D2353C">
        <w:rPr>
          <w:lang w:val="en-US" w:eastAsia="zh-TW"/>
        </w:rPr>
        <w:t>]</w:t>
      </w:r>
      <w:r w:rsidR="00D2353C">
        <w:rPr>
          <w:lang w:val="en-US"/>
        </w:rPr>
        <w:t xml:space="preserve"> that </w:t>
      </w:r>
      <w:r w:rsidR="00FE01F6">
        <w:rPr>
          <w:lang w:val="en-US"/>
        </w:rPr>
        <w:t xml:space="preserve">this kind of band combinations would </w:t>
      </w:r>
      <w:r w:rsidR="00D2353C">
        <w:rPr>
          <w:lang w:val="en-US"/>
        </w:rPr>
        <w:t xml:space="preserve">encounter </w:t>
      </w:r>
      <w:r w:rsidR="00D2353C">
        <w:rPr>
          <w:rFonts w:hint="eastAsia"/>
          <w:lang w:val="en-US" w:eastAsia="zh-TW"/>
        </w:rPr>
        <w:t xml:space="preserve">an </w:t>
      </w:r>
      <w:r w:rsidR="00D2353C" w:rsidRPr="000F5C9C">
        <w:rPr>
          <w:lang w:val="en-US" w:eastAsia="zh-TW"/>
        </w:rPr>
        <w:t xml:space="preserve">ambiguous </w:t>
      </w:r>
      <w:r w:rsidR="00FE01F6">
        <w:rPr>
          <w:lang w:val="en-US" w:eastAsia="zh-TW"/>
        </w:rPr>
        <w:t xml:space="preserve">signaling </w:t>
      </w:r>
      <w:r w:rsidR="00D2353C" w:rsidRPr="000F5C9C">
        <w:rPr>
          <w:lang w:val="en-US" w:eastAsia="zh-TW"/>
        </w:rPr>
        <w:t>issue</w:t>
      </w:r>
      <w:r w:rsidR="00D2353C">
        <w:rPr>
          <w:rFonts w:hint="eastAsia"/>
          <w:lang w:val="en-US" w:eastAsia="zh-TW"/>
        </w:rPr>
        <w:t xml:space="preserve"> if two </w:t>
      </w:r>
      <w:r w:rsidR="001A4C08">
        <w:rPr>
          <w:lang w:val="en-US" w:eastAsia="zh-TW"/>
        </w:rPr>
        <w:t xml:space="preserve">additional </w:t>
      </w:r>
      <w:r w:rsidR="00D2353C" w:rsidRPr="000F5C9C">
        <w:rPr>
          <w:lang w:val="en-US" w:eastAsia="zh-TW"/>
        </w:rPr>
        <w:t>intra-band EN-DC</w:t>
      </w:r>
      <w:r w:rsidR="00D2353C">
        <w:rPr>
          <w:rFonts w:hint="eastAsia"/>
          <w:lang w:val="en-US" w:eastAsia="zh-TW"/>
        </w:rPr>
        <w:t>/NE-DC</w:t>
      </w:r>
      <w:r w:rsidR="00D2353C" w:rsidRPr="000F5C9C">
        <w:rPr>
          <w:lang w:val="en-US" w:eastAsia="zh-TW"/>
        </w:rPr>
        <w:t xml:space="preserve"> components</w:t>
      </w:r>
      <w:r w:rsidR="007640F1">
        <w:rPr>
          <w:lang w:val="en-US" w:eastAsia="zh-TW"/>
        </w:rPr>
        <w:t xml:space="preserve">, e.g., DC_3A_n3A and DC_41A_n41A, </w:t>
      </w:r>
      <w:r w:rsidR="00D2353C">
        <w:rPr>
          <w:lang w:val="en-US"/>
        </w:rPr>
        <w:t xml:space="preserve">is within </w:t>
      </w:r>
      <w:r w:rsidR="00D2353C" w:rsidRPr="001D2BD0">
        <w:rPr>
          <w:rFonts w:hint="eastAsia"/>
          <w:lang w:val="en-US" w:eastAsia="zh-TW"/>
        </w:rPr>
        <w:t>an inter-band EN-DC/NE-DC band com</w:t>
      </w:r>
      <w:r w:rsidR="00D2353C">
        <w:rPr>
          <w:rFonts w:hint="eastAsia"/>
          <w:lang w:val="en-US" w:eastAsia="zh-TW"/>
        </w:rPr>
        <w:t>bination</w:t>
      </w:r>
      <w:r w:rsidR="007640F1">
        <w:rPr>
          <w:lang w:val="en-US" w:eastAsia="zh-TW"/>
        </w:rPr>
        <w:t>,</w:t>
      </w:r>
      <w:r w:rsidR="007640F1" w:rsidRPr="007640F1">
        <w:rPr>
          <w:lang w:val="en-US" w:eastAsia="zh-TW"/>
        </w:rPr>
        <w:t xml:space="preserve"> </w:t>
      </w:r>
      <w:r w:rsidR="007640F1">
        <w:rPr>
          <w:lang w:val="en-US" w:eastAsia="zh-TW"/>
        </w:rPr>
        <w:t xml:space="preserve">e.g., DC_3A-41A_n3A-n41A or DC_1A-3A-41A_n3A-n41A. </w:t>
      </w:r>
    </w:p>
    <w:p w14:paraId="70B5B5ED" w14:textId="3419D812" w:rsidR="009F08BF" w:rsidRDefault="00CA0D1C" w:rsidP="009F08BF">
      <w:pPr>
        <w:jc w:val="both"/>
      </w:pPr>
      <w:r>
        <w:rPr>
          <w:lang w:val="en-US" w:eastAsia="zh-TW"/>
        </w:rPr>
        <w:t xml:space="preserve">In </w:t>
      </w:r>
      <w:r w:rsidR="00FE01F6">
        <w:rPr>
          <w:lang w:val="en-US" w:eastAsia="zh-TW"/>
        </w:rPr>
        <w:t>our understanding</w:t>
      </w:r>
      <w:r w:rsidR="00DA63DB">
        <w:rPr>
          <w:lang w:val="en-US" w:eastAsia="zh-TW"/>
        </w:rPr>
        <w:t xml:space="preserve">, </w:t>
      </w:r>
      <w:r>
        <w:t xml:space="preserve">the </w:t>
      </w:r>
      <w:r w:rsidR="00FE01F6">
        <w:t xml:space="preserve">current definition of </w:t>
      </w:r>
      <w:r>
        <w:t xml:space="preserve">IE </w:t>
      </w:r>
      <w:r w:rsidRPr="00E55F99">
        <w:rPr>
          <w:i/>
          <w:iCs/>
        </w:rPr>
        <w:t>supportedBandwidthCombinationSetIntraENDC</w:t>
      </w:r>
      <w:r>
        <w:rPr>
          <w:i/>
          <w:iCs/>
        </w:rPr>
        <w:t xml:space="preserve"> </w:t>
      </w:r>
      <w:r w:rsidR="00FE01F6">
        <w:t xml:space="preserve">in TS 38.306 </w:t>
      </w:r>
      <w:r>
        <w:t xml:space="preserve">can only </w:t>
      </w:r>
      <w:r w:rsidR="00FE01F6">
        <w:t xml:space="preserve">be </w:t>
      </w:r>
      <w:r>
        <w:t>used</w:t>
      </w:r>
      <w:r w:rsidR="00FE01F6">
        <w:t xml:space="preserve"> </w:t>
      </w:r>
      <w:r>
        <w:t xml:space="preserve">to indicate </w:t>
      </w:r>
      <w:r w:rsidR="00A07A74">
        <w:t xml:space="preserve">the BCS for </w:t>
      </w:r>
      <w:r>
        <w:t>one intra-band EN-DC</w:t>
      </w:r>
      <w:r w:rsidR="00FE01F6">
        <w:t>/NE-DC</w:t>
      </w:r>
      <w:r>
        <w:t xml:space="preserve"> component</w:t>
      </w:r>
      <w:r w:rsidR="00FE01F6">
        <w:t>, e.g., DC_</w:t>
      </w:r>
      <w:r w:rsidR="007C62CB">
        <w:t>71</w:t>
      </w:r>
      <w:r w:rsidR="00FE01F6">
        <w:t>A_n7</w:t>
      </w:r>
      <w:r w:rsidR="007C62CB">
        <w:t>1</w:t>
      </w:r>
      <w:r w:rsidR="00FE01F6">
        <w:t>A</w:t>
      </w:r>
      <w:r w:rsidR="007B400B">
        <w:t>,</w:t>
      </w:r>
      <w:r>
        <w:t xml:space="preserve"> within the inter-band EN-DC</w:t>
      </w:r>
      <w:r w:rsidR="00FE01F6">
        <w:t>/NE-DC band combinations</w:t>
      </w:r>
      <w:r w:rsidR="007640F1">
        <w:t xml:space="preserve">, e.g., </w:t>
      </w:r>
      <w:r w:rsidR="00FE01F6">
        <w:t>DC_2A-7</w:t>
      </w:r>
      <w:r w:rsidR="007C62CB">
        <w:t>1</w:t>
      </w:r>
      <w:r w:rsidR="00FE01F6">
        <w:t>A_n7</w:t>
      </w:r>
      <w:r w:rsidR="007C62CB">
        <w:t>1</w:t>
      </w:r>
      <w:r w:rsidR="00FE01F6">
        <w:t xml:space="preserve">A. Hence, it would be ambiguous </w:t>
      </w:r>
      <w:r w:rsidR="008F5C26">
        <w:t>how to</w:t>
      </w:r>
      <w:r w:rsidR="009F08BF">
        <w:t xml:space="preserve"> indicate </w:t>
      </w:r>
      <w:r w:rsidR="008F5C26">
        <w:t xml:space="preserve">a </w:t>
      </w:r>
      <w:r w:rsidR="009F08BF">
        <w:t xml:space="preserve">BCS for </w:t>
      </w:r>
      <w:r w:rsidR="008F5C26">
        <w:t xml:space="preserve">each of </w:t>
      </w:r>
      <w:r w:rsidR="009F08BF">
        <w:t xml:space="preserve">the two </w:t>
      </w:r>
      <w:r w:rsidR="001A4C08">
        <w:t xml:space="preserve">additional </w:t>
      </w:r>
      <w:r w:rsidR="009F08BF">
        <w:t xml:space="preserve">intra-band EN-DC/NE-DC components within the inter-band EN-DC/NE-DC band combination. In addition, if only the IE </w:t>
      </w:r>
      <w:r w:rsidR="009F08BF" w:rsidRPr="00E55F99">
        <w:rPr>
          <w:i/>
          <w:iCs/>
        </w:rPr>
        <w:t>supportedBandwidthCombinationSetIntraENDC</w:t>
      </w:r>
      <w:r w:rsidR="009F08BF">
        <w:rPr>
          <w:i/>
          <w:iCs/>
        </w:rPr>
        <w:t xml:space="preserve"> </w:t>
      </w:r>
      <w:r w:rsidR="009F08BF">
        <w:t xml:space="preserve">is indicated for the two </w:t>
      </w:r>
      <w:r w:rsidR="001A4C08">
        <w:t xml:space="preserve">additional </w:t>
      </w:r>
      <w:r w:rsidR="009F08BF">
        <w:t>intra-band EN-DC/NE-DC components within the inter-band EN-DC band combination, the network also does not know whether this BCS IE is referring to the first intra-band EN-DC/NE-DC</w:t>
      </w:r>
      <w:r w:rsidR="009F08BF" w:rsidRPr="009F08BF">
        <w:t xml:space="preserve"> </w:t>
      </w:r>
      <w:r w:rsidR="009F08BF">
        <w:t>component and/or the second intra-band EN-DC/NE-DC</w:t>
      </w:r>
      <w:r w:rsidR="009F08BF" w:rsidRPr="009F08BF">
        <w:t xml:space="preserve"> </w:t>
      </w:r>
      <w:r w:rsidR="009F08BF">
        <w:t>component within the inter-band EN-DC/NE-DC band combination.</w:t>
      </w:r>
    </w:p>
    <w:p w14:paraId="08E0F3BC" w14:textId="62090E7C" w:rsidR="009F08BF" w:rsidRPr="00525C26" w:rsidRDefault="009F08BF" w:rsidP="009F08BF">
      <w:pPr>
        <w:jc w:val="both"/>
        <w:rPr>
          <w:b/>
          <w:bCs/>
          <w:color w:val="000000" w:themeColor="text1"/>
        </w:rPr>
      </w:pPr>
      <w:r w:rsidRPr="006A5D48">
        <w:rPr>
          <w:b/>
          <w:bCs/>
          <w:color w:val="000000" w:themeColor="text1"/>
        </w:rPr>
        <w:t>[38.</w:t>
      </w:r>
      <w:r>
        <w:rPr>
          <w:b/>
          <w:bCs/>
          <w:color w:val="000000" w:themeColor="text1"/>
        </w:rPr>
        <w:t>306</w:t>
      </w:r>
      <w:r w:rsidRPr="006A5D48">
        <w:rPr>
          <w:b/>
          <w:bCs/>
          <w:color w:val="000000" w:themeColor="text1"/>
        </w:rPr>
        <w:t>][V17.</w:t>
      </w:r>
      <w:r w:rsidR="000303F5">
        <w:rPr>
          <w:b/>
          <w:bCs/>
          <w:color w:val="000000" w:themeColor="text1"/>
        </w:rPr>
        <w:t>7</w:t>
      </w:r>
      <w:r w:rsidRPr="006A5D48">
        <w:rPr>
          <w:b/>
          <w:bCs/>
          <w:color w:val="000000" w:themeColor="text1"/>
        </w:rPr>
        <w:t>.0]</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F08BF" w:rsidRPr="001925DE" w14:paraId="4BEB5BD8" w14:textId="77777777" w:rsidTr="004533FD">
        <w:trPr>
          <w:cantSplit/>
          <w:tblHeader/>
        </w:trPr>
        <w:tc>
          <w:tcPr>
            <w:tcW w:w="6917" w:type="dxa"/>
          </w:tcPr>
          <w:p w14:paraId="38F31CBC" w14:textId="77777777" w:rsidR="009F08BF" w:rsidRPr="001925DE" w:rsidRDefault="009F08BF" w:rsidP="004533FD">
            <w:pPr>
              <w:pStyle w:val="TAH"/>
            </w:pPr>
            <w:r w:rsidRPr="001925DE">
              <w:lastRenderedPageBreak/>
              <w:t>Definitions for parameters</w:t>
            </w:r>
          </w:p>
        </w:tc>
        <w:tc>
          <w:tcPr>
            <w:tcW w:w="709" w:type="dxa"/>
          </w:tcPr>
          <w:p w14:paraId="61A21CEE" w14:textId="77777777" w:rsidR="009F08BF" w:rsidRPr="001925DE" w:rsidRDefault="009F08BF" w:rsidP="004533FD">
            <w:pPr>
              <w:pStyle w:val="TAH"/>
            </w:pPr>
            <w:r w:rsidRPr="001925DE">
              <w:t>Per</w:t>
            </w:r>
          </w:p>
        </w:tc>
        <w:tc>
          <w:tcPr>
            <w:tcW w:w="567" w:type="dxa"/>
          </w:tcPr>
          <w:p w14:paraId="233CBEFD" w14:textId="77777777" w:rsidR="009F08BF" w:rsidRPr="001925DE" w:rsidRDefault="009F08BF" w:rsidP="004533FD">
            <w:pPr>
              <w:pStyle w:val="TAH"/>
            </w:pPr>
            <w:r w:rsidRPr="001925DE">
              <w:t>M</w:t>
            </w:r>
          </w:p>
        </w:tc>
        <w:tc>
          <w:tcPr>
            <w:tcW w:w="709" w:type="dxa"/>
          </w:tcPr>
          <w:p w14:paraId="6C77B24B" w14:textId="77777777" w:rsidR="009F08BF" w:rsidRPr="001925DE" w:rsidRDefault="009F08BF" w:rsidP="004533FD">
            <w:pPr>
              <w:pStyle w:val="TAH"/>
            </w:pPr>
            <w:r w:rsidRPr="001925DE">
              <w:t>FDD-TDD</w:t>
            </w:r>
          </w:p>
          <w:p w14:paraId="46FFE4E7" w14:textId="77777777" w:rsidR="009F08BF" w:rsidRPr="001925DE" w:rsidRDefault="009F08BF" w:rsidP="004533FD">
            <w:pPr>
              <w:pStyle w:val="TAH"/>
            </w:pPr>
            <w:r w:rsidRPr="001925DE">
              <w:t>DIFF</w:t>
            </w:r>
          </w:p>
        </w:tc>
        <w:tc>
          <w:tcPr>
            <w:tcW w:w="728" w:type="dxa"/>
          </w:tcPr>
          <w:p w14:paraId="61FD3CEB" w14:textId="77777777" w:rsidR="009F08BF" w:rsidRPr="001925DE" w:rsidRDefault="009F08BF" w:rsidP="004533FD">
            <w:pPr>
              <w:pStyle w:val="TAH"/>
            </w:pPr>
            <w:r w:rsidRPr="001925DE">
              <w:t>FR1-FR2</w:t>
            </w:r>
          </w:p>
          <w:p w14:paraId="4B16FCC1" w14:textId="77777777" w:rsidR="009F08BF" w:rsidRPr="001925DE" w:rsidRDefault="009F08BF" w:rsidP="004533FD">
            <w:pPr>
              <w:pStyle w:val="TAH"/>
            </w:pPr>
            <w:r w:rsidRPr="001925DE">
              <w:t>DIFF</w:t>
            </w:r>
          </w:p>
        </w:tc>
      </w:tr>
      <w:tr w:rsidR="009F08BF" w:rsidRPr="001925DE" w14:paraId="065795DD" w14:textId="77777777" w:rsidTr="004533FD">
        <w:trPr>
          <w:cantSplit/>
          <w:tblHeader/>
        </w:trPr>
        <w:tc>
          <w:tcPr>
            <w:tcW w:w="6917" w:type="dxa"/>
          </w:tcPr>
          <w:p w14:paraId="1F2F3E3E" w14:textId="77777777" w:rsidR="009F08BF" w:rsidRPr="001925DE" w:rsidRDefault="009F08BF" w:rsidP="004533FD">
            <w:pPr>
              <w:pStyle w:val="TAL"/>
              <w:rPr>
                <w:b/>
                <w:bCs/>
                <w:i/>
                <w:iCs/>
              </w:rPr>
            </w:pPr>
            <w:r w:rsidRPr="001925DE">
              <w:rPr>
                <w:b/>
                <w:bCs/>
                <w:i/>
                <w:iCs/>
              </w:rPr>
              <w:t>supportedBandwidthCombinationSetIntraENDC</w:t>
            </w:r>
          </w:p>
          <w:p w14:paraId="7273A304" w14:textId="77777777" w:rsidR="009F08BF" w:rsidRPr="001925DE" w:rsidRDefault="009F08BF" w:rsidP="004533FD">
            <w:pPr>
              <w:pStyle w:val="TAL"/>
              <w:rPr>
                <w:lang w:eastAsia="en-GB"/>
              </w:rPr>
            </w:pPr>
            <w:r w:rsidRPr="001925DE">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941D021" w14:textId="77777777" w:rsidR="009F08BF" w:rsidRPr="001925DE" w:rsidRDefault="009F08BF" w:rsidP="004533FD">
            <w:pPr>
              <w:pStyle w:val="B10"/>
              <w:spacing w:after="0"/>
              <w:rPr>
                <w:rFonts w:cs="Arial"/>
                <w:szCs w:val="18"/>
              </w:rPr>
            </w:pPr>
            <w:r w:rsidRPr="001925DE">
              <w:rPr>
                <w:rFonts w:ascii="Arial" w:hAnsi="Arial" w:cs="Arial"/>
                <w:sz w:val="18"/>
                <w:szCs w:val="18"/>
              </w:rPr>
              <w:t>-</w:t>
            </w:r>
            <w:r w:rsidRPr="001925DE">
              <w:rPr>
                <w:rFonts w:ascii="Arial" w:hAnsi="Arial" w:cs="Arial"/>
                <w:sz w:val="18"/>
                <w:szCs w:val="18"/>
              </w:rPr>
              <w:tab/>
              <w:t>For intra-band (NG)EN-DC with additional inter-band CA component(s) of LTE and/or NR, the field defines the bandwidth combinations for the intra-band (NG)EN-DC component.</w:t>
            </w:r>
          </w:p>
          <w:p w14:paraId="4CDA6F9C" w14:textId="77777777" w:rsidR="009F08BF" w:rsidRPr="001925DE" w:rsidRDefault="009F08BF" w:rsidP="004533FD">
            <w:pPr>
              <w:pStyle w:val="B10"/>
              <w:spacing w:after="0"/>
              <w:rPr>
                <w:rFonts w:cs="Arial"/>
                <w:szCs w:val="18"/>
              </w:rPr>
            </w:pPr>
            <w:r w:rsidRPr="001925DE">
              <w:rPr>
                <w:rFonts w:ascii="Arial" w:hAnsi="Arial" w:cs="Arial"/>
                <w:sz w:val="18"/>
                <w:szCs w:val="18"/>
              </w:rPr>
              <w:t>-</w:t>
            </w:r>
            <w:r w:rsidRPr="001925DE">
              <w:rPr>
                <w:rFonts w:ascii="Arial" w:hAnsi="Arial" w:cs="Arial"/>
                <w:sz w:val="18"/>
                <w:szCs w:val="18"/>
              </w:rPr>
              <w:tab/>
              <w:t>For intra-band NE-DC with additional inter-band CA component(s) of LTE and/or NR, the field defines the bandwidth combinations for the intra-band NE-DC component.</w:t>
            </w:r>
          </w:p>
          <w:p w14:paraId="72F8838B" w14:textId="77777777" w:rsidR="009F08BF" w:rsidRPr="001925DE" w:rsidRDefault="009F08BF" w:rsidP="004533FD">
            <w:pPr>
              <w:pStyle w:val="TAL"/>
              <w:rPr>
                <w:lang w:eastAsia="en-GB"/>
              </w:rPr>
            </w:pPr>
            <w:r w:rsidRPr="001925D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2DB5D76" w14:textId="77777777" w:rsidR="009F08BF" w:rsidRPr="001925DE" w:rsidRDefault="009F08BF" w:rsidP="004533FD">
            <w:pPr>
              <w:pStyle w:val="B10"/>
              <w:spacing w:after="0"/>
              <w:rPr>
                <w:rFonts w:ascii="Arial" w:hAnsi="Arial" w:cs="Arial"/>
                <w:sz w:val="18"/>
                <w:szCs w:val="18"/>
                <w:lang w:eastAsia="en-GB"/>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sz w:val="18"/>
                <w:szCs w:val="18"/>
                <w:lang w:eastAsia="en-GB"/>
              </w:rPr>
              <w:t xml:space="preserve">It is </w:t>
            </w:r>
            <w:r w:rsidRPr="003D07F7">
              <w:rPr>
                <w:rFonts w:ascii="Arial" w:hAnsi="Arial" w:cs="Arial"/>
                <w:sz w:val="18"/>
                <w:szCs w:val="18"/>
                <w:lang w:eastAsia="en-GB"/>
              </w:rPr>
              <w:t>mandatory</w:t>
            </w:r>
            <w:r w:rsidRPr="001925DE">
              <w:rPr>
                <w:rFonts w:ascii="Arial" w:hAnsi="Arial" w:cs="Arial"/>
                <w:sz w:val="18"/>
                <w:szCs w:val="18"/>
                <w:lang w:eastAsia="en-GB"/>
              </w:rPr>
              <w:t xml:space="preserve"> if the band combination is an</w:t>
            </w:r>
            <w:r w:rsidRPr="001925DE">
              <w:rPr>
                <w:rFonts w:ascii="Arial" w:hAnsi="Arial" w:cs="Arial"/>
                <w:sz w:val="18"/>
                <w:szCs w:val="18"/>
              </w:rPr>
              <w:t xml:space="preserve"> intra-band (NG)EN-DC/NE-DC </w:t>
            </w:r>
            <w:r w:rsidRPr="001925DE">
              <w:rPr>
                <w:rFonts w:ascii="Arial" w:hAnsi="Arial" w:cs="Arial"/>
                <w:sz w:val="18"/>
                <w:szCs w:val="18"/>
                <w:lang w:eastAsia="en-GB"/>
              </w:rPr>
              <w:t>combination</w:t>
            </w:r>
            <w:r w:rsidRPr="001925DE">
              <w:rPr>
                <w:rFonts w:ascii="Arial" w:hAnsi="Arial" w:cs="Arial"/>
                <w:sz w:val="18"/>
                <w:szCs w:val="18"/>
              </w:rPr>
              <w:t xml:space="preserve"> </w:t>
            </w:r>
            <w:r w:rsidRPr="001925DE">
              <w:rPr>
                <w:rFonts w:ascii="Arial" w:hAnsi="Arial"/>
                <w:sz w:val="18"/>
                <w:lang w:eastAsia="en-GB"/>
              </w:rPr>
              <w:t>supporting both UL and DL intra-band (NG)EN-DC/NE-DC parts</w:t>
            </w:r>
            <w:r w:rsidRPr="001925DE">
              <w:rPr>
                <w:rFonts w:ascii="Arial" w:hAnsi="Arial" w:cs="Arial"/>
                <w:sz w:val="18"/>
                <w:szCs w:val="18"/>
              </w:rPr>
              <w:t xml:space="preserve"> with additional inter-band NR/LTE CA component</w:t>
            </w:r>
            <w:r w:rsidRPr="001925DE">
              <w:rPr>
                <w:rFonts w:ascii="Arial" w:hAnsi="Arial" w:cs="Arial"/>
                <w:sz w:val="18"/>
                <w:szCs w:val="18"/>
                <w:lang w:eastAsia="en-GB"/>
              </w:rPr>
              <w:t>.</w:t>
            </w:r>
          </w:p>
          <w:p w14:paraId="749D5C58" w14:textId="77777777" w:rsidR="009F08BF" w:rsidRPr="00525C26" w:rsidRDefault="009F08BF" w:rsidP="004533FD">
            <w:pPr>
              <w:pStyle w:val="TAH"/>
              <w:jc w:val="left"/>
              <w:rPr>
                <w:b w:val="0"/>
                <w:bCs/>
              </w:rPr>
            </w:pPr>
            <w:r w:rsidRPr="00525C26">
              <w:rPr>
                <w:rFonts w:cs="Arial"/>
                <w:b w:val="0"/>
                <w:bCs/>
                <w:szCs w:val="18"/>
              </w:rPr>
              <w:t xml:space="preserve">     -</w:t>
            </w:r>
            <w:r w:rsidRPr="00525C26">
              <w:rPr>
                <w:rFonts w:cs="Arial"/>
                <w:b w:val="0"/>
                <w:bCs/>
                <w:szCs w:val="18"/>
              </w:rPr>
              <w:tab/>
            </w:r>
            <w:r w:rsidRPr="00525C26">
              <w:rPr>
                <w:b w:val="0"/>
                <w:bCs/>
              </w:rPr>
              <w:t xml:space="preserve">It is </w:t>
            </w:r>
            <w:r w:rsidRPr="003D07F7">
              <w:rPr>
                <w:b w:val="0"/>
                <w:bCs/>
              </w:rPr>
              <w:t>optional</w:t>
            </w:r>
            <w:r w:rsidRPr="00525C26">
              <w:rPr>
                <w:b w:val="0"/>
                <w:bCs/>
              </w:rPr>
              <w:t xml:space="preserve"> if the band combination is an intra-band (NG)EN-DC/NE-  </w:t>
            </w:r>
          </w:p>
          <w:p w14:paraId="53EC8C10" w14:textId="77777777" w:rsidR="009F08BF" w:rsidRPr="00525C26" w:rsidRDefault="009F08BF" w:rsidP="004533FD">
            <w:pPr>
              <w:pStyle w:val="TAH"/>
              <w:jc w:val="left"/>
              <w:rPr>
                <w:b w:val="0"/>
                <w:bCs/>
              </w:rPr>
            </w:pPr>
            <w:r w:rsidRPr="00525C26">
              <w:rPr>
                <w:b w:val="0"/>
                <w:bCs/>
              </w:rPr>
              <w:t xml:space="preserve">           DC combination without supporting UL in both the bands of the intra-</w:t>
            </w:r>
          </w:p>
          <w:p w14:paraId="34C61176" w14:textId="77777777" w:rsidR="009F08BF" w:rsidRPr="00525C26" w:rsidRDefault="009F08BF" w:rsidP="004533FD">
            <w:pPr>
              <w:pStyle w:val="TAH"/>
              <w:jc w:val="left"/>
              <w:rPr>
                <w:b w:val="0"/>
                <w:bCs/>
                <w:lang w:eastAsia="en-GB"/>
              </w:rPr>
            </w:pPr>
            <w:r w:rsidRPr="00525C26">
              <w:rPr>
                <w:b w:val="0"/>
                <w:bCs/>
              </w:rPr>
              <w:t xml:space="preserve">           band (NG)EN-DC/NE-DC UL part. If not included, </w:t>
            </w:r>
            <w:r w:rsidRPr="00525C26">
              <w:rPr>
                <w:b w:val="0"/>
                <w:bCs/>
                <w:lang w:eastAsia="en-GB"/>
              </w:rPr>
              <w:t xml:space="preserve">the network assumes </w:t>
            </w:r>
          </w:p>
          <w:p w14:paraId="2D98B8EE" w14:textId="77777777" w:rsidR="009F08BF" w:rsidRPr="00525C26" w:rsidRDefault="009F08BF" w:rsidP="004533FD">
            <w:pPr>
              <w:pStyle w:val="TAH"/>
              <w:jc w:val="left"/>
              <w:rPr>
                <w:b w:val="0"/>
                <w:bCs/>
                <w:lang w:eastAsia="en-GB"/>
              </w:rPr>
            </w:pPr>
            <w:r w:rsidRPr="00525C26">
              <w:rPr>
                <w:b w:val="0"/>
                <w:bCs/>
                <w:lang w:eastAsia="en-GB"/>
              </w:rPr>
              <w:t xml:space="preserve">           the UE supports BCS0 as defined in TS 38.101-3 [4], table 5.3B.1.2-1 </w:t>
            </w:r>
          </w:p>
          <w:p w14:paraId="56FB4CDD" w14:textId="77777777" w:rsidR="009F08BF" w:rsidRPr="00525C26" w:rsidRDefault="009F08BF" w:rsidP="004533FD">
            <w:pPr>
              <w:pStyle w:val="TAH"/>
              <w:jc w:val="left"/>
              <w:rPr>
                <w:b w:val="0"/>
                <w:bCs/>
              </w:rPr>
            </w:pPr>
            <w:r w:rsidRPr="00525C26">
              <w:rPr>
                <w:b w:val="0"/>
                <w:bCs/>
                <w:lang w:eastAsia="en-GB"/>
              </w:rPr>
              <w:t xml:space="preserve">           and table 5.3B.1.3-1</w:t>
            </w:r>
            <w:r w:rsidRPr="00525C26">
              <w:rPr>
                <w:b w:val="0"/>
                <w:bCs/>
              </w:rPr>
              <w:t xml:space="preserve"> for the intra-band (NG)EN-DC/NE-DC.</w:t>
            </w:r>
          </w:p>
        </w:tc>
        <w:tc>
          <w:tcPr>
            <w:tcW w:w="709" w:type="dxa"/>
          </w:tcPr>
          <w:p w14:paraId="01C0A24A" w14:textId="77777777" w:rsidR="009F08BF" w:rsidRPr="00525C26" w:rsidRDefault="009F08BF" w:rsidP="004533FD">
            <w:pPr>
              <w:pStyle w:val="TAH"/>
              <w:rPr>
                <w:b w:val="0"/>
                <w:bCs/>
              </w:rPr>
            </w:pPr>
            <w:r w:rsidRPr="001925DE">
              <w:rPr>
                <w:bCs/>
                <w:iCs/>
              </w:rPr>
              <w:t>BC</w:t>
            </w:r>
          </w:p>
        </w:tc>
        <w:tc>
          <w:tcPr>
            <w:tcW w:w="567" w:type="dxa"/>
          </w:tcPr>
          <w:p w14:paraId="561EA8DA" w14:textId="77777777" w:rsidR="009F08BF" w:rsidRPr="00525C26" w:rsidRDefault="009F08BF" w:rsidP="004533FD">
            <w:pPr>
              <w:pStyle w:val="TAH"/>
              <w:rPr>
                <w:b w:val="0"/>
                <w:bCs/>
              </w:rPr>
            </w:pPr>
            <w:r w:rsidRPr="001925DE">
              <w:rPr>
                <w:bCs/>
                <w:iCs/>
              </w:rPr>
              <w:t>CY</w:t>
            </w:r>
          </w:p>
        </w:tc>
        <w:tc>
          <w:tcPr>
            <w:tcW w:w="709" w:type="dxa"/>
          </w:tcPr>
          <w:p w14:paraId="7140A755" w14:textId="77777777" w:rsidR="009F08BF" w:rsidRPr="00525C26" w:rsidRDefault="009F08BF" w:rsidP="004533FD">
            <w:pPr>
              <w:pStyle w:val="TAH"/>
              <w:rPr>
                <w:b w:val="0"/>
                <w:bCs/>
              </w:rPr>
            </w:pPr>
            <w:r w:rsidRPr="001925DE">
              <w:rPr>
                <w:rFonts w:eastAsia="DengXian"/>
              </w:rPr>
              <w:t>N/A</w:t>
            </w:r>
          </w:p>
        </w:tc>
        <w:tc>
          <w:tcPr>
            <w:tcW w:w="728" w:type="dxa"/>
          </w:tcPr>
          <w:p w14:paraId="58606D8D" w14:textId="77777777" w:rsidR="009F08BF" w:rsidRPr="00525C26" w:rsidRDefault="009F08BF" w:rsidP="004533FD">
            <w:pPr>
              <w:pStyle w:val="TAH"/>
              <w:rPr>
                <w:b w:val="0"/>
                <w:bCs/>
              </w:rPr>
            </w:pPr>
            <w:r w:rsidRPr="001925DE">
              <w:rPr>
                <w:rFonts w:eastAsia="DengXian"/>
              </w:rPr>
              <w:t>N/A</w:t>
            </w:r>
          </w:p>
        </w:tc>
      </w:tr>
    </w:tbl>
    <w:p w14:paraId="696A7615" w14:textId="77777777" w:rsidR="00E87D05" w:rsidRDefault="00E87D05" w:rsidP="00D2353C">
      <w:pPr>
        <w:jc w:val="both"/>
      </w:pPr>
    </w:p>
    <w:p w14:paraId="14653BB7" w14:textId="1E374F84" w:rsidR="00E87D05" w:rsidRDefault="009F08BF" w:rsidP="00D2353C">
      <w:pPr>
        <w:jc w:val="both"/>
        <w:rPr>
          <w:color w:val="000000" w:themeColor="text1"/>
        </w:rPr>
      </w:pPr>
      <w:r>
        <w:rPr>
          <w:color w:val="000000" w:themeColor="text1"/>
        </w:rPr>
        <w:t xml:space="preserve">Take the inter-band EN-DC band combination, </w:t>
      </w:r>
      <w:r>
        <w:rPr>
          <w:color w:val="000000" w:themeColor="text1"/>
          <w:lang w:val="en-US" w:eastAsia="zh-TW"/>
        </w:rPr>
        <w:t>i.e</w:t>
      </w:r>
      <w:r>
        <w:rPr>
          <w:color w:val="000000" w:themeColor="text1"/>
        </w:rPr>
        <w:t xml:space="preserve">., </w:t>
      </w:r>
      <w:r w:rsidRPr="00B03CB9">
        <w:rPr>
          <w:color w:val="000000" w:themeColor="text1"/>
        </w:rPr>
        <w:t>DC_1A-3A-41A_n3A-n41A</w:t>
      </w:r>
      <w:r>
        <w:rPr>
          <w:color w:val="000000" w:themeColor="text1"/>
        </w:rPr>
        <w:t xml:space="preserve">, with two additional intra-band EN-DC components, </w:t>
      </w:r>
      <w:r w:rsidR="00E87D05">
        <w:rPr>
          <w:color w:val="000000" w:themeColor="text1"/>
        </w:rPr>
        <w:t>i.e</w:t>
      </w:r>
      <w:r>
        <w:rPr>
          <w:color w:val="000000" w:themeColor="text1"/>
        </w:rPr>
        <w:t>., the first intra-band EN-DC component DC_3A_n3A and the second intra-band EN-DC component DC_41A_n41A, as an example. According to</w:t>
      </w:r>
      <w:r w:rsidR="00BF7B5B">
        <w:rPr>
          <w:color w:val="000000" w:themeColor="text1"/>
        </w:rPr>
        <w:t xml:space="preserve"> the</w:t>
      </w:r>
      <w:r>
        <w:rPr>
          <w:color w:val="000000" w:themeColor="text1"/>
        </w:rPr>
        <w:t xml:space="preserve"> BCS definition in RAN4 </w:t>
      </w:r>
      <w:r w:rsidR="00E87D05">
        <w:rPr>
          <w:color w:val="000000" w:themeColor="text1"/>
        </w:rPr>
        <w:t xml:space="preserve">Rel-17 </w:t>
      </w:r>
      <w:r>
        <w:rPr>
          <w:color w:val="000000" w:themeColor="text1"/>
        </w:rPr>
        <w:t xml:space="preserve">specification, the UE can indicate </w:t>
      </w:r>
    </w:p>
    <w:p w14:paraId="34EF2C8C" w14:textId="7FD5A910" w:rsidR="00E87D05" w:rsidRDefault="00E87D05" w:rsidP="004920A5">
      <w:pPr>
        <w:pStyle w:val="ListParagraph"/>
        <w:numPr>
          <w:ilvl w:val="0"/>
          <w:numId w:val="15"/>
        </w:numPr>
        <w:jc w:val="both"/>
        <w:rPr>
          <w:color w:val="000000" w:themeColor="text1"/>
        </w:rPr>
      </w:pPr>
      <w:r w:rsidRPr="00E87D05">
        <w:rPr>
          <w:color w:val="000000" w:themeColor="text1"/>
          <w:lang w:val="en-US" w:eastAsia="zh-TW"/>
        </w:rPr>
        <w:t>LTE CA</w:t>
      </w:r>
      <w:r>
        <w:rPr>
          <w:color w:val="000000" w:themeColor="text1"/>
          <w:lang w:val="en-US" w:eastAsia="zh-TW"/>
        </w:rPr>
        <w:t xml:space="preserve"> part</w:t>
      </w:r>
    </w:p>
    <w:p w14:paraId="745DAE8B" w14:textId="0CC87801" w:rsidR="00E87D05" w:rsidRPr="00E87D05" w:rsidRDefault="009F08BF" w:rsidP="004920A5">
      <w:pPr>
        <w:pStyle w:val="ListParagraph"/>
        <w:numPr>
          <w:ilvl w:val="1"/>
          <w:numId w:val="15"/>
        </w:numPr>
        <w:jc w:val="both"/>
        <w:rPr>
          <w:color w:val="000000" w:themeColor="text1"/>
        </w:rPr>
      </w:pPr>
      <w:r w:rsidRPr="00E87D05">
        <w:rPr>
          <w:color w:val="000000" w:themeColor="text1"/>
        </w:rPr>
        <w:t xml:space="preserve">“BCS0” for </w:t>
      </w:r>
      <w:r w:rsidRPr="00E87D05">
        <w:rPr>
          <w:color w:val="000000" w:themeColor="text1"/>
          <w:lang w:val="en-US" w:eastAsia="zh-TW"/>
        </w:rPr>
        <w:t xml:space="preserve">CA_1A-3A-41A </w:t>
      </w:r>
    </w:p>
    <w:p w14:paraId="62DB12BC" w14:textId="34A25142" w:rsidR="00E87D05" w:rsidRPr="00E87D05" w:rsidRDefault="00E87D05" w:rsidP="004920A5">
      <w:pPr>
        <w:pStyle w:val="ListParagraph"/>
        <w:numPr>
          <w:ilvl w:val="0"/>
          <w:numId w:val="15"/>
        </w:numPr>
        <w:jc w:val="both"/>
        <w:rPr>
          <w:color w:val="000000" w:themeColor="text1"/>
        </w:rPr>
      </w:pPr>
      <w:r w:rsidRPr="00E87D05">
        <w:rPr>
          <w:color w:val="000000" w:themeColor="text1"/>
          <w:lang w:val="en-US" w:eastAsia="zh-TW"/>
        </w:rPr>
        <w:t xml:space="preserve">NR CA </w:t>
      </w:r>
      <w:r>
        <w:rPr>
          <w:color w:val="000000" w:themeColor="text1"/>
          <w:lang w:val="en-US" w:eastAsia="zh-TW"/>
        </w:rPr>
        <w:t>part</w:t>
      </w:r>
    </w:p>
    <w:p w14:paraId="52C80E1C" w14:textId="77777777" w:rsidR="00E87D05" w:rsidRPr="00E87D05" w:rsidRDefault="009F08BF" w:rsidP="004920A5">
      <w:pPr>
        <w:pStyle w:val="ListParagraph"/>
        <w:numPr>
          <w:ilvl w:val="1"/>
          <w:numId w:val="15"/>
        </w:numPr>
        <w:jc w:val="both"/>
        <w:rPr>
          <w:color w:val="000000" w:themeColor="text1"/>
        </w:rPr>
      </w:pPr>
      <w:r w:rsidRPr="00E87D05">
        <w:rPr>
          <w:color w:val="000000" w:themeColor="text1"/>
          <w:lang w:val="en-US" w:eastAsia="zh-TW"/>
        </w:rPr>
        <w:t xml:space="preserve">“BCS0/BCS1/BCS2” for NR CA component CA_n3A-n41A. </w:t>
      </w:r>
    </w:p>
    <w:p w14:paraId="679F053A" w14:textId="7AEE15EF" w:rsidR="00E87D05" w:rsidRPr="00E87D05" w:rsidRDefault="00E87D05" w:rsidP="004920A5">
      <w:pPr>
        <w:pStyle w:val="ListParagraph"/>
        <w:numPr>
          <w:ilvl w:val="0"/>
          <w:numId w:val="15"/>
        </w:numPr>
        <w:jc w:val="both"/>
        <w:rPr>
          <w:color w:val="000000" w:themeColor="text1"/>
        </w:rPr>
      </w:pPr>
      <w:r w:rsidRPr="00E87D05">
        <w:rPr>
          <w:color w:val="000000" w:themeColor="text1"/>
          <w:lang w:val="en-US" w:eastAsia="zh-TW"/>
        </w:rPr>
        <w:t xml:space="preserve">Intra-band </w:t>
      </w:r>
      <w:r w:rsidR="009F08BF" w:rsidRPr="00E87D05">
        <w:rPr>
          <w:color w:val="000000" w:themeColor="text1"/>
          <w:lang w:val="en-US" w:eastAsia="zh-TW"/>
        </w:rPr>
        <w:t xml:space="preserve">EN-DC BCS part </w:t>
      </w:r>
    </w:p>
    <w:p w14:paraId="55F36B0D" w14:textId="77777777" w:rsidR="00E87D05" w:rsidRPr="00E87D05" w:rsidRDefault="009F08BF" w:rsidP="004920A5">
      <w:pPr>
        <w:pStyle w:val="ListParagraph"/>
        <w:numPr>
          <w:ilvl w:val="1"/>
          <w:numId w:val="15"/>
        </w:numPr>
        <w:jc w:val="both"/>
        <w:rPr>
          <w:color w:val="000000" w:themeColor="text1"/>
        </w:rPr>
      </w:pPr>
      <w:r w:rsidRPr="00E87D05">
        <w:rPr>
          <w:color w:val="000000" w:themeColor="text1"/>
          <w:lang w:val="en-US" w:eastAsia="zh-TW"/>
        </w:rPr>
        <w:t xml:space="preserve">“BCS0/BCS1” for the first intra-band EN-DC components DC_3A_n3A </w:t>
      </w:r>
    </w:p>
    <w:p w14:paraId="4B02BFEC" w14:textId="09AD3C6A" w:rsidR="00E87D05" w:rsidRPr="00E87D05" w:rsidRDefault="009F08BF" w:rsidP="004920A5">
      <w:pPr>
        <w:pStyle w:val="ListParagraph"/>
        <w:numPr>
          <w:ilvl w:val="1"/>
          <w:numId w:val="15"/>
        </w:numPr>
        <w:jc w:val="both"/>
        <w:rPr>
          <w:color w:val="000000" w:themeColor="text1"/>
        </w:rPr>
      </w:pPr>
      <w:r w:rsidRPr="00E87D05">
        <w:rPr>
          <w:color w:val="000000" w:themeColor="text1"/>
          <w:lang w:val="en-US" w:eastAsia="zh-TW"/>
        </w:rPr>
        <w:t xml:space="preserve">“BCS0/BCS1/BCS2” for the second intra-band EN-DC component DC_41A_n41A. </w:t>
      </w:r>
    </w:p>
    <w:p w14:paraId="79F9D3D2" w14:textId="11BDEAD6" w:rsidR="00E87D05" w:rsidRDefault="00E87D05" w:rsidP="00E87D05">
      <w:pPr>
        <w:jc w:val="both"/>
        <w:rPr>
          <w:color w:val="000000" w:themeColor="text1"/>
          <w:lang w:val="en-US" w:eastAsia="zh-TW"/>
        </w:rPr>
      </w:pPr>
      <w:r w:rsidRPr="00E87D05">
        <w:rPr>
          <w:color w:val="000000" w:themeColor="text1"/>
          <w:lang w:val="en-US" w:eastAsia="zh-TW"/>
        </w:rPr>
        <w:t xml:space="preserve">However, only one IE </w:t>
      </w:r>
      <w:r w:rsidRPr="00E87D05">
        <w:rPr>
          <w:i/>
          <w:iCs/>
        </w:rPr>
        <w:t>supportedBandwidthCombinationSetIntraENDC</w:t>
      </w:r>
      <w:r w:rsidRPr="00E87D05">
        <w:rPr>
          <w:color w:val="000000" w:themeColor="text1"/>
          <w:lang w:val="en-US" w:eastAsia="zh-TW"/>
        </w:rPr>
        <w:t xml:space="preserve"> can be used to indicate these two </w:t>
      </w:r>
      <w:r w:rsidR="001A4C08">
        <w:rPr>
          <w:color w:val="000000" w:themeColor="text1"/>
          <w:lang w:val="en-US" w:eastAsia="zh-TW"/>
        </w:rPr>
        <w:t xml:space="preserve">additional </w:t>
      </w:r>
      <w:r w:rsidRPr="00E87D05">
        <w:rPr>
          <w:color w:val="000000" w:themeColor="text1"/>
          <w:lang w:val="en-US" w:eastAsia="zh-TW"/>
        </w:rPr>
        <w:t xml:space="preserve">intra-band EN-DC components. Depending on different implementations, the network may have different interpretations for this IE. </w:t>
      </w:r>
      <w:r w:rsidR="00BF7B5B">
        <w:rPr>
          <w:color w:val="000000" w:themeColor="text1"/>
          <w:lang w:val="en-US" w:eastAsia="zh-TW"/>
        </w:rPr>
        <w:t>For example</w:t>
      </w:r>
      <w:r w:rsidRPr="00E87D05">
        <w:rPr>
          <w:color w:val="000000" w:themeColor="text1"/>
          <w:lang w:val="en-US" w:eastAsia="zh-TW"/>
        </w:rPr>
        <w:t xml:space="preserve">, if the UE does not report EN-DC BCS, the network </w:t>
      </w:r>
      <w:r w:rsidR="00BF7B5B">
        <w:rPr>
          <w:color w:val="000000" w:themeColor="text1"/>
          <w:lang w:val="en-US" w:eastAsia="zh-TW"/>
        </w:rPr>
        <w:t>might</w:t>
      </w:r>
      <w:r w:rsidR="00BF7B5B" w:rsidRPr="00E87D05">
        <w:rPr>
          <w:color w:val="000000" w:themeColor="text1"/>
          <w:lang w:val="en-US" w:eastAsia="zh-TW"/>
        </w:rPr>
        <w:t xml:space="preserve"> </w:t>
      </w:r>
      <w:r w:rsidRPr="00E87D05">
        <w:rPr>
          <w:color w:val="000000" w:themeColor="text1"/>
          <w:lang w:val="en-US" w:eastAsia="zh-TW"/>
        </w:rPr>
        <w:t xml:space="preserve">assume the UE supports BCS0 for DC_3A_n3A and BCS0 for DC_41A_n41A. However, in </w:t>
      </w:r>
      <w:r w:rsidR="00BF7B5B">
        <w:rPr>
          <w:color w:val="000000" w:themeColor="text1"/>
          <w:lang w:val="en-US" w:eastAsia="zh-TW"/>
        </w:rPr>
        <w:t>another example</w:t>
      </w:r>
      <w:r w:rsidRPr="00E87D05">
        <w:rPr>
          <w:color w:val="000000" w:themeColor="text1"/>
          <w:lang w:val="en-US" w:eastAsia="zh-TW"/>
        </w:rPr>
        <w:t>, if the UE reports BCS1 in EN-DC BCS, the network cannot know whether BCS1 is associated with DC_3A_n3A</w:t>
      </w:r>
      <w:r w:rsidR="007378F3">
        <w:rPr>
          <w:color w:val="000000" w:themeColor="text1"/>
          <w:lang w:val="en-US" w:eastAsia="zh-TW"/>
        </w:rPr>
        <w:t>,</w:t>
      </w:r>
      <w:r w:rsidRPr="00E87D05">
        <w:rPr>
          <w:color w:val="000000" w:themeColor="text1"/>
          <w:lang w:val="en-US" w:eastAsia="zh-TW"/>
        </w:rPr>
        <w:t xml:space="preserve"> DC_41A_n41A</w:t>
      </w:r>
      <w:r w:rsidR="007378F3">
        <w:rPr>
          <w:color w:val="000000" w:themeColor="text1"/>
          <w:lang w:val="en-US" w:eastAsia="zh-TW"/>
        </w:rPr>
        <w:t xml:space="preserve"> or both</w:t>
      </w:r>
      <w:r w:rsidRPr="00E87D05">
        <w:rPr>
          <w:color w:val="000000" w:themeColor="text1"/>
          <w:lang w:val="en-US" w:eastAsia="zh-TW"/>
        </w:rPr>
        <w:t>.</w:t>
      </w:r>
    </w:p>
    <w:p w14:paraId="39962B1F" w14:textId="4EBAB66E" w:rsidR="00E87D05" w:rsidRDefault="00E87D05" w:rsidP="00E87D05">
      <w:pPr>
        <w:jc w:val="both"/>
        <w:rPr>
          <w:color w:val="000000" w:themeColor="text1"/>
          <w:lang w:val="en-US" w:eastAsia="zh-TW"/>
        </w:rPr>
      </w:pPr>
      <w:r>
        <w:rPr>
          <w:color w:val="000000" w:themeColor="text1"/>
          <w:lang w:val="en-US" w:eastAsia="zh-TW"/>
        </w:rPr>
        <w:t>In the following table, we</w:t>
      </w:r>
      <w:r w:rsidR="007378F3">
        <w:rPr>
          <w:color w:val="000000" w:themeColor="text1"/>
          <w:lang w:val="en-US" w:eastAsia="zh-TW"/>
        </w:rPr>
        <w:t xml:space="preserve"> use </w:t>
      </w:r>
      <w:r w:rsidR="007378F3" w:rsidRPr="00D12738">
        <w:t>DC_1</w:t>
      </w:r>
      <w:r w:rsidR="007378F3" w:rsidRPr="00D12738">
        <w:rPr>
          <w:rFonts w:eastAsia="DengXian"/>
          <w:lang w:eastAsia="zh-CN"/>
        </w:rPr>
        <w:t>A</w:t>
      </w:r>
      <w:r w:rsidR="007378F3" w:rsidRPr="00D12738">
        <w:t>-3</w:t>
      </w:r>
      <w:r w:rsidR="007378F3" w:rsidRPr="00D12738">
        <w:rPr>
          <w:rFonts w:eastAsia="DengXian"/>
          <w:lang w:eastAsia="zh-CN"/>
        </w:rPr>
        <w:t>A</w:t>
      </w:r>
      <w:r w:rsidR="007378F3" w:rsidRPr="00D12738">
        <w:t>-41</w:t>
      </w:r>
      <w:r w:rsidR="007378F3" w:rsidRPr="00D12738">
        <w:rPr>
          <w:rFonts w:eastAsia="DengXian"/>
          <w:lang w:eastAsia="zh-CN"/>
        </w:rPr>
        <w:t>A</w:t>
      </w:r>
      <w:r w:rsidR="007378F3" w:rsidRPr="00D12738">
        <w:t>_n3</w:t>
      </w:r>
      <w:r w:rsidR="007378F3" w:rsidRPr="00D12738">
        <w:rPr>
          <w:rFonts w:eastAsia="DengXian"/>
          <w:lang w:eastAsia="zh-CN"/>
        </w:rPr>
        <w:t>A</w:t>
      </w:r>
      <w:r w:rsidR="007378F3" w:rsidRPr="00D12738">
        <w:t>-n41</w:t>
      </w:r>
      <w:r w:rsidR="007378F3" w:rsidRPr="00D12738">
        <w:rPr>
          <w:rFonts w:eastAsia="DengXian"/>
          <w:lang w:eastAsia="zh-CN"/>
        </w:rPr>
        <w:t>A</w:t>
      </w:r>
      <w:r w:rsidR="007378F3">
        <w:rPr>
          <w:rFonts w:eastAsia="DengXian"/>
          <w:lang w:eastAsia="zh-CN"/>
        </w:rPr>
        <w:t xml:space="preserve"> as an example to illustrate the problem caused by </w:t>
      </w:r>
      <w:r w:rsidR="007378F3" w:rsidRPr="00E566BD">
        <w:rPr>
          <w:i/>
          <w:iCs/>
          <w:color w:val="000000" w:themeColor="text1"/>
        </w:rPr>
        <w:t>supportedBandwidthCombinationSetIntraENDC</w:t>
      </w:r>
      <w:r w:rsidR="007378F3">
        <w:rPr>
          <w:rFonts w:eastAsia="DengXian"/>
          <w:lang w:eastAsia="zh-CN"/>
        </w:rPr>
        <w:t>.</w:t>
      </w:r>
      <w:r>
        <w:rPr>
          <w:color w:val="000000" w:themeColor="text1"/>
          <w:lang w:val="en-US" w:eastAsia="zh-TW"/>
        </w:rPr>
        <w:t xml:space="preserve"> </w:t>
      </w:r>
      <w:r w:rsidR="007378F3">
        <w:rPr>
          <w:color w:val="000000" w:themeColor="text1"/>
          <w:lang w:val="en-US" w:eastAsia="zh-TW"/>
        </w:rPr>
        <w:t xml:space="preserve">We list </w:t>
      </w:r>
      <w:r>
        <w:rPr>
          <w:color w:val="000000" w:themeColor="text1"/>
          <w:lang w:val="en-US" w:eastAsia="zh-TW"/>
        </w:rPr>
        <w:t>the possible DL/UL configurations with the</w:t>
      </w:r>
      <w:r w:rsidR="007378F3">
        <w:rPr>
          <w:color w:val="000000" w:themeColor="text1"/>
          <w:lang w:val="en-US" w:eastAsia="zh-TW"/>
        </w:rPr>
        <w:t xml:space="preserve"> following</w:t>
      </w:r>
      <w:r>
        <w:rPr>
          <w:color w:val="000000" w:themeColor="text1"/>
          <w:lang w:val="en-US" w:eastAsia="zh-TW"/>
        </w:rPr>
        <w:t xml:space="preserve"> assumption of </w:t>
      </w:r>
    </w:p>
    <w:p w14:paraId="51011D80" w14:textId="77777777" w:rsidR="00E87D05" w:rsidRDefault="00E87D05" w:rsidP="004920A5">
      <w:pPr>
        <w:pStyle w:val="ListParagraph"/>
        <w:numPr>
          <w:ilvl w:val="0"/>
          <w:numId w:val="14"/>
        </w:numPr>
        <w:jc w:val="both"/>
        <w:rPr>
          <w:color w:val="000000" w:themeColor="text1"/>
          <w:lang w:val="en-US" w:eastAsia="zh-TW"/>
        </w:rPr>
      </w:pPr>
      <w:r w:rsidRPr="002E3117">
        <w:rPr>
          <w:color w:val="000000" w:themeColor="text1"/>
          <w:lang w:val="en-US" w:eastAsia="zh-TW"/>
        </w:rPr>
        <w:t>reporting BCS0 for LTE CA</w:t>
      </w:r>
    </w:p>
    <w:p w14:paraId="32D59E27" w14:textId="77777777" w:rsidR="00E87D05" w:rsidRDefault="00E87D05" w:rsidP="004920A5">
      <w:pPr>
        <w:pStyle w:val="ListParagraph"/>
        <w:numPr>
          <w:ilvl w:val="0"/>
          <w:numId w:val="14"/>
        </w:numPr>
        <w:jc w:val="both"/>
        <w:rPr>
          <w:color w:val="000000" w:themeColor="text1"/>
          <w:lang w:val="en-US" w:eastAsia="zh-TW"/>
        </w:rPr>
      </w:pPr>
      <w:r>
        <w:rPr>
          <w:color w:val="000000" w:themeColor="text1"/>
          <w:lang w:val="en-US" w:eastAsia="zh-TW"/>
        </w:rPr>
        <w:t xml:space="preserve">reporting </w:t>
      </w:r>
      <w:r w:rsidRPr="002E3117">
        <w:rPr>
          <w:color w:val="000000" w:themeColor="text1"/>
          <w:lang w:val="en-US" w:eastAsia="zh-TW"/>
        </w:rPr>
        <w:t xml:space="preserve">BCS0 for NR CA, </w:t>
      </w:r>
    </w:p>
    <w:p w14:paraId="4821122A" w14:textId="77777777" w:rsidR="00E87D05" w:rsidRDefault="00E87D05" w:rsidP="004920A5">
      <w:pPr>
        <w:pStyle w:val="ListParagraph"/>
        <w:numPr>
          <w:ilvl w:val="0"/>
          <w:numId w:val="14"/>
        </w:numPr>
        <w:jc w:val="both"/>
        <w:rPr>
          <w:color w:val="000000" w:themeColor="text1"/>
          <w:lang w:val="en-US" w:eastAsia="zh-TW"/>
        </w:rPr>
      </w:pPr>
      <w:r w:rsidRPr="002E3117">
        <w:rPr>
          <w:color w:val="000000" w:themeColor="text1"/>
          <w:lang w:val="en-US" w:eastAsia="zh-TW"/>
        </w:rPr>
        <w:t xml:space="preserve">reporting BCS0 for </w:t>
      </w:r>
      <w:r>
        <w:rPr>
          <w:color w:val="000000" w:themeColor="text1"/>
          <w:lang w:val="en-US" w:eastAsia="zh-TW"/>
        </w:rPr>
        <w:t xml:space="preserve">the first </w:t>
      </w:r>
      <w:r w:rsidRPr="002E3117">
        <w:rPr>
          <w:color w:val="000000" w:themeColor="text1"/>
          <w:lang w:val="en-US" w:eastAsia="zh-TW"/>
        </w:rPr>
        <w:t>intra-band EN-DC</w:t>
      </w:r>
      <w:r>
        <w:rPr>
          <w:color w:val="000000" w:themeColor="text1"/>
          <w:lang w:val="en-US" w:eastAsia="zh-TW"/>
        </w:rPr>
        <w:t xml:space="preserve"> component</w:t>
      </w:r>
      <w:r w:rsidRPr="002E3117">
        <w:rPr>
          <w:color w:val="000000" w:themeColor="text1"/>
          <w:lang w:val="en-US" w:eastAsia="zh-TW"/>
        </w:rPr>
        <w:t xml:space="preserve"> DC_3A_n3A</w:t>
      </w:r>
    </w:p>
    <w:p w14:paraId="7AC9F603" w14:textId="31F261B6" w:rsidR="00E87D05" w:rsidRPr="007B400B" w:rsidRDefault="00E87D05" w:rsidP="004920A5">
      <w:pPr>
        <w:pStyle w:val="ListParagraph"/>
        <w:numPr>
          <w:ilvl w:val="0"/>
          <w:numId w:val="14"/>
        </w:numPr>
        <w:jc w:val="both"/>
        <w:rPr>
          <w:color w:val="000000" w:themeColor="text1"/>
          <w:lang w:val="en-US" w:eastAsia="zh-TW"/>
        </w:rPr>
      </w:pPr>
      <w:r>
        <w:rPr>
          <w:color w:val="000000" w:themeColor="text1"/>
          <w:lang w:val="en-US" w:eastAsia="zh-TW"/>
        </w:rPr>
        <w:t xml:space="preserve">reporting </w:t>
      </w:r>
      <w:r w:rsidRPr="002E3117">
        <w:rPr>
          <w:lang w:val="en-US"/>
        </w:rPr>
        <w:t xml:space="preserve">BCS2 for </w:t>
      </w:r>
      <w:r>
        <w:rPr>
          <w:color w:val="000000" w:themeColor="text1"/>
          <w:lang w:val="en-US" w:eastAsia="zh-TW"/>
        </w:rPr>
        <w:t xml:space="preserve">the second </w:t>
      </w:r>
      <w:r w:rsidRPr="002E3117">
        <w:rPr>
          <w:color w:val="000000" w:themeColor="text1"/>
          <w:lang w:val="en-US" w:eastAsia="zh-TW"/>
        </w:rPr>
        <w:t>intra-band EN-DC</w:t>
      </w:r>
      <w:r>
        <w:rPr>
          <w:color w:val="000000" w:themeColor="text1"/>
          <w:lang w:val="en-US" w:eastAsia="zh-TW"/>
        </w:rPr>
        <w:t xml:space="preserve"> component</w:t>
      </w:r>
      <w:r w:rsidRPr="002E3117">
        <w:rPr>
          <w:color w:val="000000" w:themeColor="text1"/>
          <w:lang w:val="en-US" w:eastAsia="zh-TW"/>
        </w:rPr>
        <w:t xml:space="preserve"> </w:t>
      </w:r>
      <w:r w:rsidRPr="002E3117">
        <w:rPr>
          <w:lang w:val="en-US"/>
        </w:rPr>
        <w:t xml:space="preserve">DC_41A_n41A.  </w:t>
      </w:r>
    </w:p>
    <w:tbl>
      <w:tblPr>
        <w:tblStyle w:val="TableGrid"/>
        <w:tblW w:w="0" w:type="auto"/>
        <w:tblLayout w:type="fixed"/>
        <w:tblLook w:val="04A0" w:firstRow="1" w:lastRow="0" w:firstColumn="1" w:lastColumn="0" w:noHBand="0" w:noVBand="1"/>
      </w:tblPr>
      <w:tblGrid>
        <w:gridCol w:w="829"/>
        <w:gridCol w:w="2568"/>
        <w:gridCol w:w="1701"/>
        <w:gridCol w:w="4523"/>
      </w:tblGrid>
      <w:tr w:rsidR="009F08BF" w:rsidRPr="00B84679" w14:paraId="09B9A93F" w14:textId="77777777" w:rsidTr="004533FD">
        <w:tc>
          <w:tcPr>
            <w:tcW w:w="9621" w:type="dxa"/>
            <w:gridSpan w:val="4"/>
          </w:tcPr>
          <w:p w14:paraId="500277C5" w14:textId="77777777" w:rsidR="009F08BF" w:rsidRPr="00B84679" w:rsidRDefault="009F08BF" w:rsidP="004533FD">
            <w:pPr>
              <w:jc w:val="center"/>
              <w:rPr>
                <w:color w:val="000000" w:themeColor="text1"/>
              </w:rPr>
            </w:pPr>
            <w:r>
              <w:rPr>
                <w:color w:val="000000" w:themeColor="text1"/>
              </w:rPr>
              <w:t xml:space="preserve">Example Band Combination: </w:t>
            </w:r>
            <w:r w:rsidRPr="00E566BD">
              <w:rPr>
                <w:sz w:val="18"/>
              </w:rPr>
              <w:t>DC_1</w:t>
            </w:r>
            <w:r w:rsidRPr="00E566BD">
              <w:rPr>
                <w:rFonts w:eastAsia="DengXian"/>
                <w:sz w:val="18"/>
                <w:lang w:eastAsia="zh-CN"/>
              </w:rPr>
              <w:t>A</w:t>
            </w:r>
            <w:r w:rsidRPr="00E566BD">
              <w:rPr>
                <w:sz w:val="18"/>
              </w:rPr>
              <w:t>-3</w:t>
            </w:r>
            <w:r w:rsidRPr="00E566BD">
              <w:rPr>
                <w:rFonts w:eastAsia="DengXian"/>
                <w:sz w:val="18"/>
                <w:lang w:eastAsia="zh-CN"/>
              </w:rPr>
              <w:t>A</w:t>
            </w:r>
            <w:r w:rsidRPr="00E566BD">
              <w:rPr>
                <w:sz w:val="18"/>
              </w:rPr>
              <w:t>-41</w:t>
            </w:r>
            <w:r w:rsidRPr="00E566BD">
              <w:rPr>
                <w:rFonts w:eastAsia="DengXian"/>
                <w:sz w:val="18"/>
                <w:lang w:eastAsia="zh-CN"/>
              </w:rPr>
              <w:t>A</w:t>
            </w:r>
            <w:r w:rsidRPr="00E566BD">
              <w:rPr>
                <w:sz w:val="18"/>
              </w:rPr>
              <w:t>_n3</w:t>
            </w:r>
            <w:r w:rsidRPr="00E566BD">
              <w:rPr>
                <w:rFonts w:eastAsia="DengXian"/>
                <w:sz w:val="18"/>
                <w:lang w:eastAsia="zh-CN"/>
              </w:rPr>
              <w:t>A</w:t>
            </w:r>
            <w:r w:rsidRPr="00E566BD">
              <w:rPr>
                <w:sz w:val="18"/>
              </w:rPr>
              <w:t>-n41</w:t>
            </w:r>
            <w:r w:rsidRPr="00E566BD">
              <w:rPr>
                <w:rFonts w:eastAsia="DengXian"/>
                <w:sz w:val="18"/>
                <w:lang w:eastAsia="zh-CN"/>
              </w:rPr>
              <w:t>A</w:t>
            </w:r>
          </w:p>
        </w:tc>
      </w:tr>
      <w:tr w:rsidR="009F08BF" w:rsidRPr="00B84679" w14:paraId="382C87C8" w14:textId="77777777" w:rsidTr="004533FD">
        <w:tc>
          <w:tcPr>
            <w:tcW w:w="3397" w:type="dxa"/>
            <w:gridSpan w:val="2"/>
          </w:tcPr>
          <w:p w14:paraId="329E7FD9" w14:textId="77777777" w:rsidR="009F08BF" w:rsidRDefault="009F08BF" w:rsidP="004533FD">
            <w:pPr>
              <w:jc w:val="center"/>
              <w:rPr>
                <w:color w:val="000000" w:themeColor="text1"/>
              </w:rPr>
            </w:pPr>
            <w:r>
              <w:rPr>
                <w:color w:val="000000" w:themeColor="text1"/>
              </w:rPr>
              <w:t xml:space="preserve">BCS categories </w:t>
            </w:r>
          </w:p>
        </w:tc>
        <w:tc>
          <w:tcPr>
            <w:tcW w:w="6224" w:type="dxa"/>
            <w:gridSpan w:val="2"/>
          </w:tcPr>
          <w:p w14:paraId="059B76E3" w14:textId="77777777" w:rsidR="009F08BF" w:rsidRPr="00B84679" w:rsidRDefault="009F08BF" w:rsidP="004533FD">
            <w:pPr>
              <w:jc w:val="center"/>
              <w:rPr>
                <w:rFonts w:eastAsia="DengXian"/>
                <w:sz w:val="18"/>
                <w:lang w:eastAsia="zh-CN"/>
              </w:rPr>
            </w:pPr>
            <w:r>
              <w:rPr>
                <w:rFonts w:eastAsia="DengXian"/>
                <w:sz w:val="18"/>
                <w:lang w:eastAsia="zh-CN"/>
              </w:rPr>
              <w:t>Supported BCS</w:t>
            </w:r>
          </w:p>
        </w:tc>
      </w:tr>
      <w:tr w:rsidR="009F08BF" w14:paraId="367C3AFC" w14:textId="77777777" w:rsidTr="004533FD">
        <w:tc>
          <w:tcPr>
            <w:tcW w:w="3397" w:type="dxa"/>
            <w:gridSpan w:val="2"/>
          </w:tcPr>
          <w:p w14:paraId="1F61C8AB" w14:textId="77777777" w:rsidR="009F08BF" w:rsidRDefault="009F08BF" w:rsidP="004533FD">
            <w:pPr>
              <w:jc w:val="center"/>
              <w:rPr>
                <w:rFonts w:eastAsia="DengXian"/>
                <w:sz w:val="18"/>
                <w:lang w:eastAsia="zh-CN"/>
              </w:rPr>
            </w:pPr>
            <w:r>
              <w:rPr>
                <w:rFonts w:eastAsia="DengXian"/>
                <w:sz w:val="18"/>
                <w:lang w:eastAsia="zh-CN"/>
              </w:rPr>
              <w:t>LTE CA part BCS</w:t>
            </w:r>
          </w:p>
        </w:tc>
        <w:tc>
          <w:tcPr>
            <w:tcW w:w="6224" w:type="dxa"/>
            <w:gridSpan w:val="2"/>
          </w:tcPr>
          <w:p w14:paraId="055C06C4" w14:textId="77777777" w:rsidR="009F08BF" w:rsidRDefault="009F08BF" w:rsidP="004533FD">
            <w:pPr>
              <w:jc w:val="center"/>
              <w:rPr>
                <w:rFonts w:eastAsia="DengXian"/>
                <w:sz w:val="18"/>
                <w:lang w:eastAsia="zh-CN"/>
              </w:rPr>
            </w:pPr>
            <w:r>
              <w:rPr>
                <w:rFonts w:eastAsia="DengXian"/>
                <w:sz w:val="18"/>
                <w:lang w:eastAsia="zh-CN"/>
              </w:rPr>
              <w:t>CA_1A-3A-41A_BCS0</w:t>
            </w:r>
          </w:p>
        </w:tc>
      </w:tr>
      <w:tr w:rsidR="009F08BF" w:rsidRPr="00B84679" w14:paraId="75E49F96" w14:textId="77777777" w:rsidTr="004533FD">
        <w:tc>
          <w:tcPr>
            <w:tcW w:w="3397" w:type="dxa"/>
            <w:gridSpan w:val="2"/>
          </w:tcPr>
          <w:p w14:paraId="56EFAEB6" w14:textId="77777777" w:rsidR="009F08BF" w:rsidRDefault="009F08BF" w:rsidP="004533FD">
            <w:pPr>
              <w:jc w:val="center"/>
              <w:rPr>
                <w:color w:val="000000" w:themeColor="text1"/>
              </w:rPr>
            </w:pPr>
            <w:r>
              <w:rPr>
                <w:rFonts w:eastAsia="DengXian"/>
                <w:sz w:val="18"/>
                <w:lang w:eastAsia="zh-CN"/>
              </w:rPr>
              <w:t>NR CA part BCS</w:t>
            </w:r>
          </w:p>
        </w:tc>
        <w:tc>
          <w:tcPr>
            <w:tcW w:w="6224" w:type="dxa"/>
            <w:gridSpan w:val="2"/>
          </w:tcPr>
          <w:p w14:paraId="440E5BCD" w14:textId="77777777" w:rsidR="009F08BF" w:rsidRPr="00B84679" w:rsidRDefault="009F08BF" w:rsidP="004533FD">
            <w:pPr>
              <w:jc w:val="center"/>
              <w:rPr>
                <w:rFonts w:eastAsia="DengXian"/>
                <w:sz w:val="18"/>
                <w:lang w:eastAsia="zh-CN"/>
              </w:rPr>
            </w:pPr>
            <w:r>
              <w:rPr>
                <w:rFonts w:eastAsia="DengXian"/>
                <w:sz w:val="18"/>
                <w:lang w:eastAsia="zh-CN"/>
              </w:rPr>
              <w:t>CA_n3A-n41A_BCS0</w:t>
            </w:r>
          </w:p>
        </w:tc>
      </w:tr>
      <w:tr w:rsidR="009F08BF" w14:paraId="2AC28D5F" w14:textId="77777777" w:rsidTr="004533FD">
        <w:tc>
          <w:tcPr>
            <w:tcW w:w="3397" w:type="dxa"/>
            <w:gridSpan w:val="2"/>
          </w:tcPr>
          <w:p w14:paraId="5ECB2EB5" w14:textId="769C90C6" w:rsidR="009F08BF" w:rsidRDefault="007B400B" w:rsidP="004533FD">
            <w:pPr>
              <w:jc w:val="center"/>
              <w:rPr>
                <w:rFonts w:eastAsia="DengXian"/>
                <w:sz w:val="18"/>
                <w:lang w:eastAsia="zh-CN"/>
              </w:rPr>
            </w:pPr>
            <w:r>
              <w:rPr>
                <w:rFonts w:eastAsia="DengXian"/>
                <w:sz w:val="18"/>
                <w:lang w:eastAsia="zh-CN"/>
              </w:rPr>
              <w:t xml:space="preserve">#1 </w:t>
            </w:r>
            <w:r w:rsidR="009F08BF">
              <w:rPr>
                <w:rFonts w:eastAsia="DengXian"/>
                <w:sz w:val="18"/>
                <w:lang w:eastAsia="zh-CN"/>
              </w:rPr>
              <w:t>Intra-band EN-DC part BCS</w:t>
            </w:r>
          </w:p>
        </w:tc>
        <w:tc>
          <w:tcPr>
            <w:tcW w:w="6224" w:type="dxa"/>
            <w:gridSpan w:val="2"/>
          </w:tcPr>
          <w:p w14:paraId="33CBC147" w14:textId="77777777" w:rsidR="009F08BF" w:rsidRDefault="009F08BF" w:rsidP="004533FD">
            <w:pPr>
              <w:jc w:val="center"/>
              <w:rPr>
                <w:rFonts w:eastAsia="DengXian"/>
                <w:sz w:val="18"/>
                <w:lang w:eastAsia="zh-CN"/>
              </w:rPr>
            </w:pPr>
            <w:r>
              <w:rPr>
                <w:rFonts w:eastAsia="DengXian"/>
                <w:sz w:val="18"/>
                <w:lang w:eastAsia="zh-CN"/>
              </w:rPr>
              <w:t>DC_3A_n3A_BCS0</w:t>
            </w:r>
          </w:p>
        </w:tc>
      </w:tr>
      <w:tr w:rsidR="009F08BF" w14:paraId="788B5CDF" w14:textId="77777777" w:rsidTr="004533FD">
        <w:tc>
          <w:tcPr>
            <w:tcW w:w="3397" w:type="dxa"/>
            <w:gridSpan w:val="2"/>
          </w:tcPr>
          <w:p w14:paraId="04B6416B" w14:textId="6AF46AE3" w:rsidR="009F08BF" w:rsidRDefault="007B400B" w:rsidP="004533FD">
            <w:pPr>
              <w:jc w:val="center"/>
              <w:rPr>
                <w:rFonts w:eastAsia="DengXian"/>
                <w:sz w:val="18"/>
                <w:lang w:eastAsia="zh-CN"/>
              </w:rPr>
            </w:pPr>
            <w:r>
              <w:rPr>
                <w:rFonts w:eastAsia="DengXian"/>
                <w:sz w:val="18"/>
                <w:lang w:eastAsia="zh-CN"/>
              </w:rPr>
              <w:t xml:space="preserve">#2 </w:t>
            </w:r>
            <w:r w:rsidR="009F08BF">
              <w:rPr>
                <w:rFonts w:eastAsia="DengXian"/>
                <w:sz w:val="18"/>
                <w:lang w:eastAsia="zh-CN"/>
              </w:rPr>
              <w:t>Intra-band EN-DC part BCS</w:t>
            </w:r>
          </w:p>
        </w:tc>
        <w:tc>
          <w:tcPr>
            <w:tcW w:w="6224" w:type="dxa"/>
            <w:gridSpan w:val="2"/>
          </w:tcPr>
          <w:p w14:paraId="5EF8596C" w14:textId="77777777" w:rsidR="009F08BF" w:rsidRDefault="009F08BF" w:rsidP="004533FD">
            <w:pPr>
              <w:jc w:val="center"/>
              <w:rPr>
                <w:rFonts w:eastAsia="DengXian"/>
                <w:sz w:val="18"/>
                <w:lang w:eastAsia="zh-CN"/>
              </w:rPr>
            </w:pPr>
            <w:r>
              <w:rPr>
                <w:rFonts w:eastAsia="DengXian"/>
                <w:sz w:val="18"/>
                <w:lang w:eastAsia="zh-CN"/>
              </w:rPr>
              <w:t>DC_41A_n41A_BCS2</w:t>
            </w:r>
          </w:p>
        </w:tc>
      </w:tr>
      <w:tr w:rsidR="009F08BF" w:rsidRPr="00E566BD" w14:paraId="0CFDD218" w14:textId="77777777" w:rsidTr="004533FD">
        <w:tc>
          <w:tcPr>
            <w:tcW w:w="829" w:type="dxa"/>
          </w:tcPr>
          <w:p w14:paraId="1576D2A5" w14:textId="77777777" w:rsidR="009F08BF" w:rsidRDefault="009F08BF" w:rsidP="004533FD">
            <w:pPr>
              <w:jc w:val="both"/>
              <w:rPr>
                <w:color w:val="000000" w:themeColor="text1"/>
              </w:rPr>
            </w:pPr>
            <w:r>
              <w:rPr>
                <w:color w:val="000000" w:themeColor="text1"/>
              </w:rPr>
              <w:lastRenderedPageBreak/>
              <w:t>Case</w:t>
            </w:r>
          </w:p>
        </w:tc>
        <w:tc>
          <w:tcPr>
            <w:tcW w:w="2568" w:type="dxa"/>
          </w:tcPr>
          <w:p w14:paraId="0A7BD28B" w14:textId="77777777" w:rsidR="009F08BF" w:rsidRDefault="009F08BF" w:rsidP="004533FD">
            <w:pPr>
              <w:jc w:val="both"/>
              <w:rPr>
                <w:color w:val="000000" w:themeColor="text1"/>
              </w:rPr>
            </w:pPr>
            <w:r>
              <w:rPr>
                <w:color w:val="000000" w:themeColor="text1"/>
              </w:rPr>
              <w:t>DL Configuration</w:t>
            </w:r>
          </w:p>
        </w:tc>
        <w:tc>
          <w:tcPr>
            <w:tcW w:w="1701" w:type="dxa"/>
          </w:tcPr>
          <w:p w14:paraId="4B48E6BA" w14:textId="77777777" w:rsidR="009F08BF" w:rsidRDefault="009F08BF" w:rsidP="004533FD">
            <w:pPr>
              <w:jc w:val="both"/>
              <w:rPr>
                <w:color w:val="000000" w:themeColor="text1"/>
              </w:rPr>
            </w:pPr>
            <w:r>
              <w:rPr>
                <w:color w:val="000000" w:themeColor="text1"/>
              </w:rPr>
              <w:t>UL Configuration</w:t>
            </w:r>
          </w:p>
        </w:tc>
        <w:tc>
          <w:tcPr>
            <w:tcW w:w="4523" w:type="dxa"/>
          </w:tcPr>
          <w:p w14:paraId="46C84B4E" w14:textId="6AB1EDE7" w:rsidR="009F08BF" w:rsidRPr="00E566BD" w:rsidRDefault="009F08BF" w:rsidP="004533FD">
            <w:pPr>
              <w:jc w:val="both"/>
              <w:rPr>
                <w:i/>
                <w:iCs/>
                <w:color w:val="000000" w:themeColor="text1"/>
              </w:rPr>
            </w:pPr>
            <w:r w:rsidRPr="00E566BD">
              <w:rPr>
                <w:i/>
                <w:iCs/>
                <w:color w:val="000000" w:themeColor="text1"/>
              </w:rPr>
              <w:t>supportedBandwidthCombinationSetIntraENDC</w:t>
            </w:r>
          </w:p>
        </w:tc>
      </w:tr>
      <w:tr w:rsidR="009F08BF" w:rsidRPr="004E013A" w14:paraId="5A507E2C" w14:textId="77777777" w:rsidTr="004533FD">
        <w:tc>
          <w:tcPr>
            <w:tcW w:w="829" w:type="dxa"/>
          </w:tcPr>
          <w:p w14:paraId="0071A5A2" w14:textId="77777777" w:rsidR="009F08BF" w:rsidRDefault="009F08BF" w:rsidP="004533FD">
            <w:pPr>
              <w:jc w:val="both"/>
              <w:rPr>
                <w:color w:val="000000" w:themeColor="text1"/>
              </w:rPr>
            </w:pPr>
            <w:r>
              <w:rPr>
                <w:color w:val="000000" w:themeColor="text1"/>
              </w:rPr>
              <w:t>Case#1</w:t>
            </w:r>
          </w:p>
        </w:tc>
        <w:tc>
          <w:tcPr>
            <w:tcW w:w="2568" w:type="dxa"/>
          </w:tcPr>
          <w:p w14:paraId="22EBF332" w14:textId="77777777" w:rsidR="009F08BF" w:rsidRDefault="009F08BF" w:rsidP="004533FD">
            <w:pPr>
              <w:jc w:val="both"/>
              <w:rPr>
                <w:color w:val="000000" w:themeColor="text1"/>
              </w:rPr>
            </w:pPr>
            <w:r w:rsidRPr="001D593F">
              <w:rPr>
                <w:color w:val="000000" w:themeColor="text1"/>
              </w:rPr>
              <w:t>DC_1A-3A-41A_n3A-n41A</w:t>
            </w:r>
          </w:p>
        </w:tc>
        <w:tc>
          <w:tcPr>
            <w:tcW w:w="1701" w:type="dxa"/>
          </w:tcPr>
          <w:p w14:paraId="50DD999C" w14:textId="77777777" w:rsidR="009F08BF" w:rsidRDefault="009F08BF" w:rsidP="004533FD">
            <w:pPr>
              <w:jc w:val="both"/>
              <w:rPr>
                <w:color w:val="000000" w:themeColor="text1"/>
              </w:rPr>
            </w:pPr>
            <w:r w:rsidRPr="001D593F">
              <w:rPr>
                <w:color w:val="000000" w:themeColor="text1"/>
              </w:rPr>
              <w:t>DC_1A_n3A</w:t>
            </w:r>
          </w:p>
        </w:tc>
        <w:tc>
          <w:tcPr>
            <w:tcW w:w="4523" w:type="dxa"/>
          </w:tcPr>
          <w:p w14:paraId="605ACFD9" w14:textId="77777777" w:rsidR="009F08BF" w:rsidRDefault="009F08BF" w:rsidP="004533FD">
            <w:pPr>
              <w:jc w:val="both"/>
              <w:rPr>
                <w:color w:val="000000" w:themeColor="text1"/>
              </w:rPr>
            </w:pPr>
            <w:r>
              <w:rPr>
                <w:color w:val="000000" w:themeColor="text1"/>
              </w:rPr>
              <w:t xml:space="preserve">Not report BCS0 for </w:t>
            </w:r>
            <w:r w:rsidRPr="004E013A">
              <w:rPr>
                <w:color w:val="000000" w:themeColor="text1"/>
              </w:rPr>
              <w:t>DC_3A_n3A</w:t>
            </w:r>
            <w:r>
              <w:rPr>
                <w:color w:val="000000" w:themeColor="text1"/>
              </w:rPr>
              <w:t>? or</w:t>
            </w:r>
          </w:p>
          <w:p w14:paraId="16E495B8" w14:textId="77777777" w:rsidR="009F08BF" w:rsidRPr="004E013A" w:rsidRDefault="009F08BF" w:rsidP="004533FD">
            <w:pPr>
              <w:jc w:val="both"/>
              <w:rPr>
                <w:color w:val="000000" w:themeColor="text1"/>
              </w:rPr>
            </w:pPr>
            <w:r>
              <w:rPr>
                <w:color w:val="000000" w:themeColor="text1"/>
              </w:rPr>
              <w:t>R</w:t>
            </w:r>
            <w:r w:rsidRPr="004E013A">
              <w:rPr>
                <w:color w:val="000000" w:themeColor="text1"/>
              </w:rPr>
              <w:t xml:space="preserve">eport </w:t>
            </w:r>
            <w:r>
              <w:rPr>
                <w:color w:val="000000" w:themeColor="text1"/>
              </w:rPr>
              <w:t xml:space="preserve">BCS2 for </w:t>
            </w:r>
            <w:r w:rsidRPr="004E013A">
              <w:rPr>
                <w:color w:val="000000" w:themeColor="text1"/>
              </w:rPr>
              <w:t>DC_</w:t>
            </w:r>
            <w:r>
              <w:rPr>
                <w:color w:val="000000" w:themeColor="text1"/>
              </w:rPr>
              <w:t>41</w:t>
            </w:r>
            <w:r w:rsidRPr="004E013A">
              <w:rPr>
                <w:color w:val="000000" w:themeColor="text1"/>
              </w:rPr>
              <w:t>A_</w:t>
            </w:r>
            <w:r>
              <w:rPr>
                <w:color w:val="000000" w:themeColor="text1"/>
              </w:rPr>
              <w:t>n41</w:t>
            </w:r>
            <w:r w:rsidRPr="004E013A">
              <w:rPr>
                <w:color w:val="000000" w:themeColor="text1"/>
              </w:rPr>
              <w:t>A</w:t>
            </w:r>
            <w:r>
              <w:rPr>
                <w:color w:val="000000" w:themeColor="text1"/>
              </w:rPr>
              <w:t>?</w:t>
            </w:r>
          </w:p>
        </w:tc>
      </w:tr>
      <w:tr w:rsidR="009F08BF" w:rsidRPr="004E013A" w14:paraId="7AF2AE5C" w14:textId="77777777" w:rsidTr="004533FD">
        <w:tc>
          <w:tcPr>
            <w:tcW w:w="829" w:type="dxa"/>
          </w:tcPr>
          <w:p w14:paraId="5D053F04" w14:textId="77777777" w:rsidR="009F08BF" w:rsidRDefault="009F08BF" w:rsidP="004533FD">
            <w:pPr>
              <w:jc w:val="both"/>
              <w:rPr>
                <w:color w:val="000000" w:themeColor="text1"/>
              </w:rPr>
            </w:pPr>
            <w:r>
              <w:rPr>
                <w:color w:val="000000" w:themeColor="text1"/>
              </w:rPr>
              <w:t>Case#2</w:t>
            </w:r>
          </w:p>
        </w:tc>
        <w:tc>
          <w:tcPr>
            <w:tcW w:w="2568" w:type="dxa"/>
          </w:tcPr>
          <w:p w14:paraId="2D4F5EE9" w14:textId="77777777" w:rsidR="009F08BF" w:rsidRDefault="009F08BF" w:rsidP="004533FD">
            <w:pPr>
              <w:jc w:val="both"/>
              <w:rPr>
                <w:color w:val="000000" w:themeColor="text1"/>
              </w:rPr>
            </w:pPr>
            <w:r w:rsidRPr="001D593F">
              <w:rPr>
                <w:color w:val="000000" w:themeColor="text1"/>
              </w:rPr>
              <w:t>DC_1A-3A-41A_n3A-n41A</w:t>
            </w:r>
          </w:p>
        </w:tc>
        <w:tc>
          <w:tcPr>
            <w:tcW w:w="1701" w:type="dxa"/>
          </w:tcPr>
          <w:p w14:paraId="58F8DE0B" w14:textId="77777777" w:rsidR="009F08BF" w:rsidRDefault="009F08BF" w:rsidP="004533FD">
            <w:pPr>
              <w:jc w:val="both"/>
              <w:rPr>
                <w:color w:val="000000" w:themeColor="text1"/>
              </w:rPr>
            </w:pPr>
            <w:r w:rsidRPr="001D593F">
              <w:rPr>
                <w:color w:val="000000" w:themeColor="text1"/>
              </w:rPr>
              <w:t>DC_1A_n</w:t>
            </w:r>
            <w:r>
              <w:rPr>
                <w:color w:val="000000" w:themeColor="text1"/>
              </w:rPr>
              <w:t>41</w:t>
            </w:r>
            <w:r w:rsidRPr="001D593F">
              <w:rPr>
                <w:color w:val="000000" w:themeColor="text1"/>
              </w:rPr>
              <w:t>A</w:t>
            </w:r>
          </w:p>
        </w:tc>
        <w:tc>
          <w:tcPr>
            <w:tcW w:w="4523" w:type="dxa"/>
          </w:tcPr>
          <w:p w14:paraId="5E6B3E2F" w14:textId="77777777" w:rsidR="009F08BF" w:rsidRDefault="009F08BF" w:rsidP="004533FD">
            <w:pPr>
              <w:jc w:val="both"/>
              <w:rPr>
                <w:color w:val="000000" w:themeColor="text1"/>
              </w:rPr>
            </w:pPr>
            <w:r>
              <w:rPr>
                <w:color w:val="000000" w:themeColor="text1"/>
              </w:rPr>
              <w:t xml:space="preserve">Not report BCS0 for </w:t>
            </w:r>
            <w:r w:rsidRPr="004E013A">
              <w:rPr>
                <w:color w:val="000000" w:themeColor="text1"/>
              </w:rPr>
              <w:t>DC_3A_n3A</w:t>
            </w:r>
            <w:r>
              <w:rPr>
                <w:color w:val="000000" w:themeColor="text1"/>
              </w:rPr>
              <w:t>? or</w:t>
            </w:r>
          </w:p>
          <w:p w14:paraId="533D8A62" w14:textId="77777777" w:rsidR="009F08BF" w:rsidRPr="004E013A" w:rsidRDefault="009F08BF" w:rsidP="004533FD">
            <w:pPr>
              <w:jc w:val="both"/>
              <w:rPr>
                <w:color w:val="000000" w:themeColor="text1"/>
              </w:rPr>
            </w:pPr>
            <w:r>
              <w:rPr>
                <w:color w:val="000000" w:themeColor="text1"/>
              </w:rPr>
              <w:t>R</w:t>
            </w:r>
            <w:r w:rsidRPr="004E013A">
              <w:rPr>
                <w:color w:val="000000" w:themeColor="text1"/>
              </w:rPr>
              <w:t xml:space="preserve">eport </w:t>
            </w:r>
            <w:r>
              <w:rPr>
                <w:color w:val="000000" w:themeColor="text1"/>
              </w:rPr>
              <w:t xml:space="preserve">BCS2 for </w:t>
            </w:r>
            <w:r w:rsidRPr="004E013A">
              <w:rPr>
                <w:color w:val="000000" w:themeColor="text1"/>
              </w:rPr>
              <w:t>DC_</w:t>
            </w:r>
            <w:r>
              <w:rPr>
                <w:color w:val="000000" w:themeColor="text1"/>
              </w:rPr>
              <w:t>41</w:t>
            </w:r>
            <w:r w:rsidRPr="004E013A">
              <w:rPr>
                <w:color w:val="000000" w:themeColor="text1"/>
              </w:rPr>
              <w:t>A_</w:t>
            </w:r>
            <w:r>
              <w:rPr>
                <w:color w:val="000000" w:themeColor="text1"/>
              </w:rPr>
              <w:t>n41</w:t>
            </w:r>
            <w:r w:rsidRPr="004E013A">
              <w:rPr>
                <w:color w:val="000000" w:themeColor="text1"/>
              </w:rPr>
              <w:t>A</w:t>
            </w:r>
            <w:r>
              <w:rPr>
                <w:color w:val="000000" w:themeColor="text1"/>
              </w:rPr>
              <w:t>?</w:t>
            </w:r>
          </w:p>
        </w:tc>
      </w:tr>
      <w:tr w:rsidR="009F08BF" w:rsidRPr="004E013A" w14:paraId="3D53938B" w14:textId="77777777" w:rsidTr="004533FD">
        <w:tc>
          <w:tcPr>
            <w:tcW w:w="829" w:type="dxa"/>
          </w:tcPr>
          <w:p w14:paraId="4B17FAAE" w14:textId="77777777" w:rsidR="009F08BF" w:rsidRDefault="009F08BF" w:rsidP="004533FD">
            <w:pPr>
              <w:jc w:val="both"/>
              <w:rPr>
                <w:color w:val="000000" w:themeColor="text1"/>
              </w:rPr>
            </w:pPr>
            <w:r>
              <w:rPr>
                <w:color w:val="000000" w:themeColor="text1"/>
              </w:rPr>
              <w:t>Case#3</w:t>
            </w:r>
          </w:p>
        </w:tc>
        <w:tc>
          <w:tcPr>
            <w:tcW w:w="2568" w:type="dxa"/>
          </w:tcPr>
          <w:p w14:paraId="71F8B768" w14:textId="77777777" w:rsidR="009F08BF" w:rsidRDefault="009F08BF" w:rsidP="004533FD">
            <w:pPr>
              <w:jc w:val="both"/>
              <w:rPr>
                <w:color w:val="000000" w:themeColor="text1"/>
              </w:rPr>
            </w:pPr>
            <w:r w:rsidRPr="001D593F">
              <w:rPr>
                <w:color w:val="000000" w:themeColor="text1"/>
              </w:rPr>
              <w:t>DC_1A-3A-41A_n3A-n41A</w:t>
            </w:r>
          </w:p>
        </w:tc>
        <w:tc>
          <w:tcPr>
            <w:tcW w:w="1701" w:type="dxa"/>
          </w:tcPr>
          <w:p w14:paraId="6DA0F495" w14:textId="77777777" w:rsidR="009F08BF" w:rsidRDefault="009F08BF" w:rsidP="004533FD">
            <w:pPr>
              <w:jc w:val="both"/>
              <w:rPr>
                <w:color w:val="000000" w:themeColor="text1"/>
              </w:rPr>
            </w:pPr>
            <w:r w:rsidRPr="001D593F">
              <w:rPr>
                <w:color w:val="000000" w:themeColor="text1"/>
              </w:rPr>
              <w:t>DC_</w:t>
            </w:r>
            <w:r>
              <w:rPr>
                <w:color w:val="000000" w:themeColor="text1"/>
              </w:rPr>
              <w:t>3</w:t>
            </w:r>
            <w:r w:rsidRPr="001D593F">
              <w:rPr>
                <w:color w:val="000000" w:themeColor="text1"/>
              </w:rPr>
              <w:t>A_n3A</w:t>
            </w:r>
          </w:p>
        </w:tc>
        <w:tc>
          <w:tcPr>
            <w:tcW w:w="4523" w:type="dxa"/>
          </w:tcPr>
          <w:p w14:paraId="52D3F63B" w14:textId="77777777" w:rsidR="009F08BF" w:rsidRDefault="009F08BF" w:rsidP="004533FD">
            <w:pPr>
              <w:jc w:val="both"/>
              <w:rPr>
                <w:color w:val="000000" w:themeColor="text1"/>
              </w:rPr>
            </w:pPr>
            <w:r>
              <w:rPr>
                <w:color w:val="000000" w:themeColor="text1"/>
              </w:rPr>
              <w:t xml:space="preserve">Report BCS0 for </w:t>
            </w:r>
            <w:r w:rsidRPr="004E013A">
              <w:rPr>
                <w:color w:val="000000" w:themeColor="text1"/>
              </w:rPr>
              <w:t>DC_3A_n3A</w:t>
            </w:r>
            <w:r>
              <w:rPr>
                <w:color w:val="000000" w:themeColor="text1"/>
              </w:rPr>
              <w:t>? or</w:t>
            </w:r>
          </w:p>
          <w:p w14:paraId="289A2A40" w14:textId="77777777" w:rsidR="009F08BF" w:rsidRPr="004E013A" w:rsidRDefault="009F08BF" w:rsidP="004533FD">
            <w:pPr>
              <w:jc w:val="both"/>
              <w:rPr>
                <w:color w:val="000000" w:themeColor="text1"/>
              </w:rPr>
            </w:pPr>
            <w:r>
              <w:rPr>
                <w:color w:val="000000" w:themeColor="text1"/>
              </w:rPr>
              <w:t>R</w:t>
            </w:r>
            <w:r w:rsidRPr="004E013A">
              <w:rPr>
                <w:color w:val="000000" w:themeColor="text1"/>
              </w:rPr>
              <w:t xml:space="preserve">eport </w:t>
            </w:r>
            <w:r>
              <w:rPr>
                <w:color w:val="000000" w:themeColor="text1"/>
              </w:rPr>
              <w:t xml:space="preserve">BCS2 for </w:t>
            </w:r>
            <w:r w:rsidRPr="004E013A">
              <w:rPr>
                <w:color w:val="000000" w:themeColor="text1"/>
              </w:rPr>
              <w:t>DC_</w:t>
            </w:r>
            <w:r>
              <w:rPr>
                <w:color w:val="000000" w:themeColor="text1"/>
              </w:rPr>
              <w:t>41</w:t>
            </w:r>
            <w:r w:rsidRPr="004E013A">
              <w:rPr>
                <w:color w:val="000000" w:themeColor="text1"/>
              </w:rPr>
              <w:t>A_</w:t>
            </w:r>
            <w:r>
              <w:rPr>
                <w:color w:val="000000" w:themeColor="text1"/>
              </w:rPr>
              <w:t>n41</w:t>
            </w:r>
            <w:r w:rsidRPr="004E013A">
              <w:rPr>
                <w:color w:val="000000" w:themeColor="text1"/>
              </w:rPr>
              <w:t>A</w:t>
            </w:r>
            <w:r>
              <w:rPr>
                <w:color w:val="000000" w:themeColor="text1"/>
              </w:rPr>
              <w:t>?</w:t>
            </w:r>
          </w:p>
        </w:tc>
      </w:tr>
      <w:tr w:rsidR="009F08BF" w:rsidRPr="004E013A" w14:paraId="0E9B9E5C" w14:textId="77777777" w:rsidTr="004533FD">
        <w:tc>
          <w:tcPr>
            <w:tcW w:w="829" w:type="dxa"/>
          </w:tcPr>
          <w:p w14:paraId="4A502179" w14:textId="77777777" w:rsidR="009F08BF" w:rsidRPr="00E566BD" w:rsidRDefault="009F08BF" w:rsidP="004533FD">
            <w:pPr>
              <w:jc w:val="both"/>
              <w:rPr>
                <w:color w:val="000000" w:themeColor="text1"/>
                <w:lang w:val="en-US" w:eastAsia="zh-TW"/>
              </w:rPr>
            </w:pPr>
            <w:r>
              <w:rPr>
                <w:color w:val="000000" w:themeColor="text1"/>
                <w:lang w:val="en-US" w:eastAsia="zh-TW"/>
              </w:rPr>
              <w:t>Case#4</w:t>
            </w:r>
          </w:p>
        </w:tc>
        <w:tc>
          <w:tcPr>
            <w:tcW w:w="2568" w:type="dxa"/>
          </w:tcPr>
          <w:p w14:paraId="7F2100F6" w14:textId="77777777" w:rsidR="009F08BF" w:rsidRDefault="009F08BF" w:rsidP="004533FD">
            <w:pPr>
              <w:jc w:val="both"/>
              <w:rPr>
                <w:color w:val="000000" w:themeColor="text1"/>
              </w:rPr>
            </w:pPr>
            <w:r w:rsidRPr="001D593F">
              <w:rPr>
                <w:color w:val="000000" w:themeColor="text1"/>
              </w:rPr>
              <w:t>DC_1A-3A-41A_n3A-n41A</w:t>
            </w:r>
          </w:p>
        </w:tc>
        <w:tc>
          <w:tcPr>
            <w:tcW w:w="1701" w:type="dxa"/>
          </w:tcPr>
          <w:p w14:paraId="302ECDB0" w14:textId="77777777" w:rsidR="009F08BF" w:rsidRDefault="009F08BF" w:rsidP="004533FD">
            <w:pPr>
              <w:jc w:val="both"/>
              <w:rPr>
                <w:color w:val="000000" w:themeColor="text1"/>
              </w:rPr>
            </w:pPr>
            <w:r w:rsidRPr="001D593F">
              <w:rPr>
                <w:color w:val="000000" w:themeColor="text1"/>
              </w:rPr>
              <w:t>DC_</w:t>
            </w:r>
            <w:r>
              <w:rPr>
                <w:color w:val="000000" w:themeColor="text1"/>
              </w:rPr>
              <w:t>3</w:t>
            </w:r>
            <w:r w:rsidRPr="001D593F">
              <w:rPr>
                <w:color w:val="000000" w:themeColor="text1"/>
              </w:rPr>
              <w:t>A_n</w:t>
            </w:r>
            <w:r>
              <w:rPr>
                <w:color w:val="000000" w:themeColor="text1"/>
              </w:rPr>
              <w:t>41</w:t>
            </w:r>
            <w:r w:rsidRPr="001D593F">
              <w:rPr>
                <w:color w:val="000000" w:themeColor="text1"/>
              </w:rPr>
              <w:t>A</w:t>
            </w:r>
          </w:p>
        </w:tc>
        <w:tc>
          <w:tcPr>
            <w:tcW w:w="4523" w:type="dxa"/>
          </w:tcPr>
          <w:p w14:paraId="0E959735" w14:textId="77777777" w:rsidR="009F08BF" w:rsidRDefault="009F08BF" w:rsidP="004533FD">
            <w:pPr>
              <w:jc w:val="both"/>
              <w:rPr>
                <w:color w:val="000000" w:themeColor="text1"/>
              </w:rPr>
            </w:pPr>
            <w:r>
              <w:rPr>
                <w:color w:val="000000" w:themeColor="text1"/>
              </w:rPr>
              <w:t xml:space="preserve">Not report BCS0 for </w:t>
            </w:r>
            <w:r w:rsidRPr="004E013A">
              <w:rPr>
                <w:color w:val="000000" w:themeColor="text1"/>
              </w:rPr>
              <w:t>DC_3A_n3A</w:t>
            </w:r>
            <w:r>
              <w:rPr>
                <w:color w:val="000000" w:themeColor="text1"/>
              </w:rPr>
              <w:t>? or</w:t>
            </w:r>
          </w:p>
          <w:p w14:paraId="1BD67D8F" w14:textId="77777777" w:rsidR="009F08BF" w:rsidRPr="004E013A" w:rsidRDefault="009F08BF" w:rsidP="004533FD">
            <w:pPr>
              <w:jc w:val="both"/>
              <w:rPr>
                <w:color w:val="000000" w:themeColor="text1"/>
              </w:rPr>
            </w:pPr>
            <w:r>
              <w:rPr>
                <w:color w:val="000000" w:themeColor="text1"/>
              </w:rPr>
              <w:t>R</w:t>
            </w:r>
            <w:r w:rsidRPr="004E013A">
              <w:rPr>
                <w:color w:val="000000" w:themeColor="text1"/>
              </w:rPr>
              <w:t xml:space="preserve">eport </w:t>
            </w:r>
            <w:r>
              <w:rPr>
                <w:color w:val="000000" w:themeColor="text1"/>
              </w:rPr>
              <w:t xml:space="preserve">BCS2 for </w:t>
            </w:r>
            <w:r w:rsidRPr="004E013A">
              <w:rPr>
                <w:color w:val="000000" w:themeColor="text1"/>
              </w:rPr>
              <w:t>DC_</w:t>
            </w:r>
            <w:r>
              <w:rPr>
                <w:color w:val="000000" w:themeColor="text1"/>
              </w:rPr>
              <w:t>41</w:t>
            </w:r>
            <w:r w:rsidRPr="004E013A">
              <w:rPr>
                <w:color w:val="000000" w:themeColor="text1"/>
              </w:rPr>
              <w:t>A_</w:t>
            </w:r>
            <w:r>
              <w:rPr>
                <w:color w:val="000000" w:themeColor="text1"/>
              </w:rPr>
              <w:t>n41</w:t>
            </w:r>
            <w:r w:rsidRPr="004E013A">
              <w:rPr>
                <w:color w:val="000000" w:themeColor="text1"/>
              </w:rPr>
              <w:t>A</w:t>
            </w:r>
            <w:r>
              <w:rPr>
                <w:color w:val="000000" w:themeColor="text1"/>
              </w:rPr>
              <w:t>?</w:t>
            </w:r>
          </w:p>
        </w:tc>
      </w:tr>
      <w:tr w:rsidR="009F08BF" w:rsidRPr="004E013A" w14:paraId="621DC268" w14:textId="77777777" w:rsidTr="004533FD">
        <w:tc>
          <w:tcPr>
            <w:tcW w:w="829" w:type="dxa"/>
          </w:tcPr>
          <w:p w14:paraId="0316E6DF" w14:textId="77777777" w:rsidR="009F08BF" w:rsidRDefault="009F08BF" w:rsidP="004533FD">
            <w:pPr>
              <w:jc w:val="both"/>
              <w:rPr>
                <w:color w:val="000000" w:themeColor="text1"/>
                <w:lang w:val="en-US" w:eastAsia="zh-TW"/>
              </w:rPr>
            </w:pPr>
            <w:r>
              <w:rPr>
                <w:color w:val="000000" w:themeColor="text1"/>
                <w:lang w:val="en-US" w:eastAsia="zh-TW"/>
              </w:rPr>
              <w:t>Case#5</w:t>
            </w:r>
          </w:p>
        </w:tc>
        <w:tc>
          <w:tcPr>
            <w:tcW w:w="2568" w:type="dxa"/>
          </w:tcPr>
          <w:p w14:paraId="20A3BC60" w14:textId="77777777" w:rsidR="009F08BF" w:rsidRPr="001D593F" w:rsidRDefault="009F08BF" w:rsidP="004533FD">
            <w:pPr>
              <w:jc w:val="both"/>
              <w:rPr>
                <w:color w:val="000000" w:themeColor="text1"/>
              </w:rPr>
            </w:pPr>
            <w:r w:rsidRPr="001D593F">
              <w:rPr>
                <w:color w:val="000000" w:themeColor="text1"/>
              </w:rPr>
              <w:t>DC_1A-3A-41A_n3A-n41A</w:t>
            </w:r>
          </w:p>
        </w:tc>
        <w:tc>
          <w:tcPr>
            <w:tcW w:w="1701" w:type="dxa"/>
          </w:tcPr>
          <w:p w14:paraId="447E6DAB" w14:textId="77777777" w:rsidR="009F08BF" w:rsidRPr="001D593F" w:rsidRDefault="009F08BF" w:rsidP="004533FD">
            <w:pPr>
              <w:jc w:val="both"/>
              <w:rPr>
                <w:color w:val="000000" w:themeColor="text1"/>
              </w:rPr>
            </w:pPr>
            <w:r w:rsidRPr="001D593F">
              <w:rPr>
                <w:color w:val="000000" w:themeColor="text1"/>
              </w:rPr>
              <w:t>DC_</w:t>
            </w:r>
            <w:r>
              <w:rPr>
                <w:color w:val="000000" w:themeColor="text1"/>
              </w:rPr>
              <w:t>41</w:t>
            </w:r>
            <w:r w:rsidRPr="001D593F">
              <w:rPr>
                <w:color w:val="000000" w:themeColor="text1"/>
              </w:rPr>
              <w:t>A_n</w:t>
            </w:r>
            <w:r>
              <w:rPr>
                <w:color w:val="000000" w:themeColor="text1"/>
              </w:rPr>
              <w:t>3</w:t>
            </w:r>
            <w:r w:rsidRPr="001D593F">
              <w:rPr>
                <w:color w:val="000000" w:themeColor="text1"/>
              </w:rPr>
              <w:t>A</w:t>
            </w:r>
          </w:p>
        </w:tc>
        <w:tc>
          <w:tcPr>
            <w:tcW w:w="4523" w:type="dxa"/>
          </w:tcPr>
          <w:p w14:paraId="41420BD8" w14:textId="77777777" w:rsidR="009F08BF" w:rsidRDefault="009F08BF" w:rsidP="004533FD">
            <w:pPr>
              <w:jc w:val="both"/>
              <w:rPr>
                <w:color w:val="000000" w:themeColor="text1"/>
              </w:rPr>
            </w:pPr>
            <w:r>
              <w:rPr>
                <w:color w:val="000000" w:themeColor="text1"/>
              </w:rPr>
              <w:t xml:space="preserve">Not report BCS0 for </w:t>
            </w:r>
            <w:r w:rsidRPr="004E013A">
              <w:rPr>
                <w:color w:val="000000" w:themeColor="text1"/>
              </w:rPr>
              <w:t>DC_3A_n3A</w:t>
            </w:r>
            <w:r>
              <w:rPr>
                <w:color w:val="000000" w:themeColor="text1"/>
              </w:rPr>
              <w:t>? or</w:t>
            </w:r>
          </w:p>
          <w:p w14:paraId="1DCD2554" w14:textId="77777777" w:rsidR="009F08BF" w:rsidRPr="004E013A" w:rsidRDefault="009F08BF" w:rsidP="004533FD">
            <w:pPr>
              <w:jc w:val="both"/>
              <w:rPr>
                <w:color w:val="000000" w:themeColor="text1"/>
              </w:rPr>
            </w:pPr>
            <w:r>
              <w:rPr>
                <w:color w:val="000000" w:themeColor="text1"/>
              </w:rPr>
              <w:t>R</w:t>
            </w:r>
            <w:r w:rsidRPr="004E013A">
              <w:rPr>
                <w:color w:val="000000" w:themeColor="text1"/>
              </w:rPr>
              <w:t xml:space="preserve">eport </w:t>
            </w:r>
            <w:r>
              <w:rPr>
                <w:color w:val="000000" w:themeColor="text1"/>
              </w:rPr>
              <w:t xml:space="preserve">BCS2 for </w:t>
            </w:r>
            <w:r w:rsidRPr="004E013A">
              <w:rPr>
                <w:color w:val="000000" w:themeColor="text1"/>
              </w:rPr>
              <w:t>DC_</w:t>
            </w:r>
            <w:r>
              <w:rPr>
                <w:color w:val="000000" w:themeColor="text1"/>
              </w:rPr>
              <w:t>41</w:t>
            </w:r>
            <w:r w:rsidRPr="004E013A">
              <w:rPr>
                <w:color w:val="000000" w:themeColor="text1"/>
              </w:rPr>
              <w:t>A_</w:t>
            </w:r>
            <w:r>
              <w:rPr>
                <w:color w:val="000000" w:themeColor="text1"/>
              </w:rPr>
              <w:t>n41</w:t>
            </w:r>
            <w:r w:rsidRPr="004E013A">
              <w:rPr>
                <w:color w:val="000000" w:themeColor="text1"/>
              </w:rPr>
              <w:t>A</w:t>
            </w:r>
            <w:r>
              <w:rPr>
                <w:color w:val="000000" w:themeColor="text1"/>
              </w:rPr>
              <w:t>?</w:t>
            </w:r>
          </w:p>
        </w:tc>
      </w:tr>
    </w:tbl>
    <w:p w14:paraId="0D4F4622" w14:textId="77777777" w:rsidR="003601C8" w:rsidRDefault="003601C8" w:rsidP="007B400B">
      <w:pPr>
        <w:jc w:val="both"/>
        <w:rPr>
          <w:color w:val="000000" w:themeColor="text1"/>
          <w:lang w:eastAsia="zh-TW"/>
        </w:rPr>
      </w:pPr>
    </w:p>
    <w:p w14:paraId="14EB64BE" w14:textId="50C6AC10" w:rsidR="00B65D7A" w:rsidRDefault="00C42EFE" w:rsidP="007B400B">
      <w:pPr>
        <w:jc w:val="both"/>
        <w:rPr>
          <w:color w:val="000000" w:themeColor="text1"/>
        </w:rPr>
      </w:pPr>
      <w:r>
        <w:rPr>
          <w:color w:val="000000" w:themeColor="text1"/>
          <w:lang w:eastAsia="zh-TW"/>
        </w:rPr>
        <w:t xml:space="preserve">With </w:t>
      </w:r>
      <w:r>
        <w:rPr>
          <w:color w:val="000000" w:themeColor="text1"/>
          <w:lang w:val="en-US" w:eastAsia="zh-TW"/>
        </w:rPr>
        <w:t xml:space="preserve">the different UL configurations for the inter-band EN-DC band combination with multiple </w:t>
      </w:r>
      <w:r w:rsidR="001A4C08">
        <w:rPr>
          <w:color w:val="000000" w:themeColor="text1"/>
          <w:lang w:val="en-US" w:eastAsia="zh-TW"/>
        </w:rPr>
        <w:t xml:space="preserve">additional </w:t>
      </w:r>
      <w:r>
        <w:rPr>
          <w:color w:val="000000" w:themeColor="text1"/>
          <w:lang w:val="en-US" w:eastAsia="zh-TW"/>
        </w:rPr>
        <w:t xml:space="preserve">intra-band EN-DC components, the intra-band EN-DC BCS reporting condition can be categorized as the optional reporting, i.e., Case#1/Case#2/Case#4/Case#5, and mandatory reporting, i.e., Case#3. </w:t>
      </w:r>
      <w:r w:rsidR="00015633">
        <w:rPr>
          <w:color w:val="000000" w:themeColor="text1"/>
          <w:lang w:val="en-US" w:eastAsia="zh-TW"/>
        </w:rPr>
        <w:t xml:space="preserve">No matter which the reporting condition is applied, it would cause the ambiguous signaling issue about how to indicate IE </w:t>
      </w:r>
      <w:r w:rsidR="00015633" w:rsidRPr="00E566BD">
        <w:rPr>
          <w:i/>
          <w:iCs/>
          <w:color w:val="000000" w:themeColor="text1"/>
        </w:rPr>
        <w:t>supportedBandwidthCombinationSetIntraENDC</w:t>
      </w:r>
      <w:r w:rsidR="00015633">
        <w:rPr>
          <w:color w:val="000000" w:themeColor="text1"/>
          <w:lang w:val="en-US" w:eastAsia="zh-TW"/>
        </w:rPr>
        <w:t xml:space="preserve">  for </w:t>
      </w:r>
      <w:r w:rsidR="00B65D7A">
        <w:rPr>
          <w:color w:val="000000" w:themeColor="text1"/>
          <w:lang w:val="en-US" w:eastAsia="zh-TW"/>
        </w:rPr>
        <w:t xml:space="preserve">intra-band EN-DC component </w:t>
      </w:r>
      <w:r w:rsidR="00015633" w:rsidRPr="004E013A">
        <w:rPr>
          <w:color w:val="000000" w:themeColor="text1"/>
        </w:rPr>
        <w:t>DC_3A_n3A</w:t>
      </w:r>
      <w:r w:rsidR="00015633">
        <w:rPr>
          <w:color w:val="000000" w:themeColor="text1"/>
        </w:rPr>
        <w:t xml:space="preserve"> and </w:t>
      </w:r>
      <w:r w:rsidR="00015633" w:rsidRPr="004E013A">
        <w:rPr>
          <w:color w:val="000000" w:themeColor="text1"/>
        </w:rPr>
        <w:t>DC_</w:t>
      </w:r>
      <w:r w:rsidR="00015633">
        <w:rPr>
          <w:color w:val="000000" w:themeColor="text1"/>
        </w:rPr>
        <w:t>41</w:t>
      </w:r>
      <w:r w:rsidR="00015633" w:rsidRPr="004E013A">
        <w:rPr>
          <w:color w:val="000000" w:themeColor="text1"/>
        </w:rPr>
        <w:t>A_</w:t>
      </w:r>
      <w:r w:rsidR="00015633">
        <w:rPr>
          <w:color w:val="000000" w:themeColor="text1"/>
        </w:rPr>
        <w:t>n41</w:t>
      </w:r>
      <w:r w:rsidR="00015633" w:rsidRPr="004E013A">
        <w:rPr>
          <w:color w:val="000000" w:themeColor="text1"/>
        </w:rPr>
        <w:t>A</w:t>
      </w:r>
      <w:r w:rsidR="00015633">
        <w:rPr>
          <w:color w:val="000000" w:themeColor="text1"/>
        </w:rPr>
        <w:t xml:space="preserve">. </w:t>
      </w:r>
    </w:p>
    <w:p w14:paraId="78979854" w14:textId="4C118A7E" w:rsidR="00C42EFE" w:rsidRDefault="00015633" w:rsidP="007B400B">
      <w:pPr>
        <w:jc w:val="both"/>
        <w:rPr>
          <w:color w:val="000000" w:themeColor="text1"/>
          <w:lang w:val="en-US" w:eastAsia="zh-TW"/>
        </w:rPr>
      </w:pPr>
      <w:r>
        <w:rPr>
          <w:color w:val="000000" w:themeColor="text1"/>
          <w:lang w:val="en-US" w:eastAsia="zh-TW"/>
        </w:rPr>
        <w:t>In one example, if Case#1 configuration is supported, BCS</w:t>
      </w:r>
      <w:r w:rsidR="00B65D7A">
        <w:rPr>
          <w:color w:val="000000" w:themeColor="text1"/>
          <w:lang w:val="en-US" w:eastAsia="zh-TW"/>
        </w:rPr>
        <w:t>0</w:t>
      </w:r>
      <w:r>
        <w:rPr>
          <w:color w:val="000000" w:themeColor="text1"/>
          <w:lang w:val="en-US" w:eastAsia="zh-TW"/>
        </w:rPr>
        <w:t xml:space="preserve"> for</w:t>
      </w:r>
      <w:r w:rsidR="00B65D7A">
        <w:rPr>
          <w:color w:val="000000" w:themeColor="text1"/>
          <w:lang w:val="en-US" w:eastAsia="zh-TW"/>
        </w:rPr>
        <w:t xml:space="preserve"> DC_3A_n3A may not be reported and BCS2 for DC_41A_n41A is needed to be reported. Hence, in one implementation, the UE may decide to report BCS2 in the IE </w:t>
      </w:r>
      <w:r w:rsidR="00B65D7A" w:rsidRPr="00E566BD">
        <w:rPr>
          <w:i/>
          <w:iCs/>
          <w:color w:val="000000" w:themeColor="text1"/>
        </w:rPr>
        <w:t>supportedBandwidthCombinationSetIntraENDC</w:t>
      </w:r>
      <w:r w:rsidR="00B65D7A">
        <w:rPr>
          <w:color w:val="000000" w:themeColor="text1"/>
          <w:lang w:val="en-US" w:eastAsia="zh-TW"/>
        </w:rPr>
        <w:t xml:space="preserve">, but the network cannot figure out BCS2 is associated with DC_3A_n3A or DC_41A_n41A due to the current signaling restriction. </w:t>
      </w:r>
    </w:p>
    <w:p w14:paraId="184B152E" w14:textId="6BF5724D" w:rsidR="00B65D7A" w:rsidRPr="003124D1" w:rsidRDefault="00B65D7A" w:rsidP="007B400B">
      <w:pPr>
        <w:jc w:val="both"/>
        <w:rPr>
          <w:color w:val="000000" w:themeColor="text1"/>
          <w:lang w:val="en-US" w:eastAsia="zh-TW"/>
        </w:rPr>
      </w:pPr>
      <w:r>
        <w:rPr>
          <w:color w:val="000000" w:themeColor="text1"/>
          <w:lang w:val="en-US" w:eastAsia="zh-TW"/>
        </w:rPr>
        <w:t xml:space="preserve">In another example, if Case#3 configuration is supported, BCS0 for DC_3A_n3A and BCS2 for DC_41A_n41A are both needed to be reported. </w:t>
      </w:r>
      <w:r w:rsidR="003124D1">
        <w:rPr>
          <w:color w:val="000000" w:themeColor="text1"/>
          <w:lang w:val="en-US" w:eastAsia="zh-TW"/>
        </w:rPr>
        <w:t xml:space="preserve">In this situation, it is not very clear for the UE to indicate BCS0 or BCS2 in the IE </w:t>
      </w:r>
      <w:r w:rsidR="003124D1" w:rsidRPr="00E566BD">
        <w:rPr>
          <w:i/>
          <w:iCs/>
          <w:color w:val="000000" w:themeColor="text1"/>
        </w:rPr>
        <w:t>supportedBandwidthCombinationSetIntraENDC</w:t>
      </w:r>
      <w:r w:rsidR="003124D1">
        <w:rPr>
          <w:color w:val="000000" w:themeColor="text1"/>
        </w:rPr>
        <w:t>. Even</w:t>
      </w:r>
      <w:r w:rsidR="003124D1">
        <w:rPr>
          <w:rFonts w:hint="eastAsia"/>
          <w:color w:val="000000" w:themeColor="text1"/>
          <w:lang w:val="en-US" w:eastAsia="zh-TW"/>
        </w:rPr>
        <w:t xml:space="preserve"> </w:t>
      </w:r>
      <w:r w:rsidR="003124D1">
        <w:rPr>
          <w:color w:val="000000" w:themeColor="text1"/>
          <w:lang w:val="en-US" w:eastAsia="zh-TW"/>
        </w:rPr>
        <w:t>if the UE decides to choose BCS2 to report, the network still cannot figure out BCS2 is associated with DC_3A_n3A or DC_41A_n41A due to the current signaling restriction</w:t>
      </w:r>
    </w:p>
    <w:p w14:paraId="77B704E2" w14:textId="276CEAAA" w:rsidR="00C42EFE" w:rsidRPr="003124D1" w:rsidRDefault="003124D1" w:rsidP="007B400B">
      <w:pPr>
        <w:jc w:val="both"/>
      </w:pPr>
      <w:r>
        <w:rPr>
          <w:color w:val="000000" w:themeColor="text1"/>
        </w:rPr>
        <w:t xml:space="preserve">Hence, it is concluded that </w:t>
      </w:r>
      <w:r>
        <w:t xml:space="preserve">the </w:t>
      </w:r>
      <w:r>
        <w:rPr>
          <w:rFonts w:eastAsiaTheme="minorEastAsia" w:cs="Arial"/>
          <w:lang w:eastAsia="zh-CN"/>
        </w:rPr>
        <w:t xml:space="preserve">IE </w:t>
      </w:r>
      <w:r w:rsidRPr="003D7D15">
        <w:rPr>
          <w:rFonts w:eastAsiaTheme="minorEastAsia" w:cs="Arial"/>
          <w:i/>
          <w:iCs/>
          <w:lang w:eastAsia="zh-CN"/>
        </w:rPr>
        <w:t>supportedBandwidthCombinationSetIntraENDC</w:t>
      </w:r>
      <w:r>
        <w:rPr>
          <w:rFonts w:eastAsiaTheme="minorEastAsia" w:cs="Arial"/>
          <w:lang w:eastAsia="zh-CN"/>
        </w:rPr>
        <w:t xml:space="preserve"> would be ambiguous to</w:t>
      </w:r>
      <w:r>
        <w:rPr>
          <w:rFonts w:eastAsiaTheme="minorEastAsia" w:cs="Arial" w:hint="eastAsia"/>
          <w:lang w:eastAsia="zh-TW"/>
        </w:rPr>
        <w:t xml:space="preserve"> </w:t>
      </w:r>
      <w:r>
        <w:rPr>
          <w:rFonts w:eastAsiaTheme="minorEastAsia" w:cs="Arial"/>
          <w:lang w:eastAsia="zh-TW"/>
        </w:rPr>
        <w:t xml:space="preserve">separately </w:t>
      </w:r>
      <w:r>
        <w:rPr>
          <w:rFonts w:eastAsiaTheme="minorEastAsia" w:cs="Arial"/>
          <w:lang w:eastAsia="zh-CN"/>
        </w:rPr>
        <w:t xml:space="preserve">indicate </w:t>
      </w:r>
      <w:r w:rsidRPr="00850EDE">
        <w:rPr>
          <w:rFonts w:eastAsiaTheme="minorEastAsia" w:cs="Arial"/>
          <w:lang w:eastAsia="zh-CN"/>
        </w:rPr>
        <w:t>the first and the second intra-band EN-DC BCS for the inter-band EN-DC band combinations</w:t>
      </w:r>
      <w:r>
        <w:rPr>
          <w:rFonts w:eastAsiaTheme="minorEastAsia" w:cs="Arial"/>
          <w:lang w:eastAsia="zh-CN"/>
        </w:rPr>
        <w:t xml:space="preserve">, e.g., DC_3A-41A_n3A-n41A, with two additional intra-band EN-DC components, </w:t>
      </w:r>
      <w:r w:rsidRPr="00850EDE">
        <w:rPr>
          <w:rFonts w:eastAsiaTheme="minorEastAsia" w:cs="Arial"/>
          <w:lang w:eastAsia="zh-CN"/>
        </w:rPr>
        <w:t>e.g., the first intra-band EN-DC component DC_3A_n3A and the second intra-band EN-DC component DC_41A_n41A</w:t>
      </w:r>
      <w:r>
        <w:rPr>
          <w:rFonts w:eastAsiaTheme="minorEastAsia" w:cs="Arial"/>
          <w:lang w:eastAsia="zh-CN"/>
        </w:rPr>
        <w:t>.</w:t>
      </w:r>
      <w:r>
        <w:t xml:space="preserve"> </w:t>
      </w:r>
    </w:p>
    <w:p w14:paraId="12FAFB71" w14:textId="50DDB0E1" w:rsidR="0039531A" w:rsidRPr="003124D1" w:rsidRDefault="007B400B" w:rsidP="00034A8D">
      <w:pPr>
        <w:jc w:val="both"/>
        <w:rPr>
          <w:lang w:val="en-US"/>
        </w:rPr>
      </w:pPr>
      <w:r>
        <w:rPr>
          <w:b/>
          <w:lang w:val="en-US" w:eastAsia="zh-TW"/>
        </w:rPr>
        <w:t xml:space="preserve">Observation 1: </w:t>
      </w:r>
      <w:r w:rsidR="00510FB1">
        <w:rPr>
          <w:b/>
          <w:lang w:val="en-US" w:eastAsia="zh-TW"/>
        </w:rPr>
        <w:t>It is not clear how to use t</w:t>
      </w:r>
      <w:r>
        <w:rPr>
          <w:b/>
          <w:lang w:val="en-US" w:eastAsia="zh-TW"/>
        </w:rPr>
        <w:t xml:space="preserve">he </w:t>
      </w:r>
      <w:r w:rsidRPr="00712513">
        <w:rPr>
          <w:b/>
          <w:bCs/>
          <w:color w:val="000000" w:themeColor="text1"/>
        </w:rPr>
        <w:t xml:space="preserve">IE </w:t>
      </w:r>
      <w:r w:rsidRPr="00712513">
        <w:rPr>
          <w:b/>
          <w:bCs/>
          <w:i/>
          <w:iCs/>
          <w:lang w:val="en-US"/>
        </w:rPr>
        <w:t>supportedBandwidthCombinationSetIntraENDC</w:t>
      </w:r>
      <w:r>
        <w:rPr>
          <w:b/>
          <w:lang w:val="en-US" w:eastAsia="zh-TW"/>
        </w:rPr>
        <w:t xml:space="preserve"> to indicate the first and the second intra-band EN-DC BCS for the </w:t>
      </w:r>
      <w:r w:rsidRPr="0037557E">
        <w:rPr>
          <w:b/>
          <w:bCs/>
          <w:color w:val="000000" w:themeColor="text1"/>
        </w:rPr>
        <w:t>inter-band EN-DC band combination</w:t>
      </w:r>
      <w:r>
        <w:rPr>
          <w:b/>
          <w:bCs/>
          <w:color w:val="000000" w:themeColor="text1"/>
        </w:rPr>
        <w:t>s</w:t>
      </w:r>
      <w:r w:rsidRPr="0037557E">
        <w:rPr>
          <w:b/>
          <w:bCs/>
          <w:color w:val="000000" w:themeColor="text1"/>
        </w:rPr>
        <w:t xml:space="preserve"> </w:t>
      </w:r>
      <w:r w:rsidR="00510FB1">
        <w:rPr>
          <w:b/>
          <w:bCs/>
          <w:color w:val="000000" w:themeColor="text1"/>
        </w:rPr>
        <w:t>(</w:t>
      </w:r>
      <w:r w:rsidRPr="00EF2FF1">
        <w:rPr>
          <w:rFonts w:eastAsiaTheme="minorEastAsia" w:cs="Arial"/>
          <w:b/>
          <w:bCs/>
          <w:lang w:eastAsia="zh-CN"/>
        </w:rPr>
        <w:t>e.g., DC_3A-41A_n3A-n41A</w:t>
      </w:r>
      <w:r w:rsidR="00510FB1">
        <w:rPr>
          <w:rFonts w:eastAsiaTheme="minorEastAsia" w:cs="Arial"/>
          <w:b/>
          <w:bCs/>
          <w:lang w:eastAsia="zh-CN"/>
        </w:rPr>
        <w:t>)</w:t>
      </w:r>
      <w:r w:rsidRPr="00EF2FF1">
        <w:rPr>
          <w:rFonts w:eastAsiaTheme="minorEastAsia" w:cs="Arial"/>
          <w:b/>
          <w:bCs/>
          <w:lang w:eastAsia="zh-CN"/>
        </w:rPr>
        <w:t xml:space="preserve">, with two additional intra-band EN-DC components </w:t>
      </w:r>
      <w:r w:rsidR="00510FB1">
        <w:rPr>
          <w:rFonts w:eastAsiaTheme="minorEastAsia" w:cs="Arial"/>
          <w:b/>
          <w:bCs/>
          <w:lang w:eastAsia="zh-CN"/>
        </w:rPr>
        <w:t>(</w:t>
      </w:r>
      <w:r w:rsidRPr="00EF2FF1">
        <w:rPr>
          <w:rFonts w:eastAsiaTheme="minorEastAsia" w:cs="Arial"/>
          <w:b/>
          <w:bCs/>
          <w:lang w:eastAsia="zh-CN"/>
        </w:rPr>
        <w:t>e.g., the first intra-band EN-DC component DC_3A_n3A and the second intra-band EN-DC component DC_41A_n41A</w:t>
      </w:r>
      <w:r w:rsidR="00510FB1">
        <w:rPr>
          <w:rFonts w:eastAsiaTheme="minorEastAsia" w:cs="Arial"/>
          <w:b/>
          <w:bCs/>
          <w:lang w:eastAsia="zh-CN"/>
        </w:rPr>
        <w:t>)</w:t>
      </w:r>
      <w:r>
        <w:rPr>
          <w:rFonts w:eastAsiaTheme="minorEastAsia" w:cs="Arial"/>
          <w:b/>
          <w:bCs/>
          <w:lang w:eastAsia="zh-CN"/>
        </w:rPr>
        <w:t>.</w:t>
      </w:r>
    </w:p>
    <w:p w14:paraId="3493C6E8" w14:textId="00E7E354" w:rsidR="0039531A" w:rsidRDefault="0039531A" w:rsidP="0039531A">
      <w:pPr>
        <w:jc w:val="both"/>
        <w:rPr>
          <w:b/>
          <w:bCs/>
          <w:color w:val="000000" w:themeColor="text1"/>
          <w:sz w:val="24"/>
          <w:szCs w:val="24"/>
          <w:u w:val="single"/>
        </w:rPr>
      </w:pPr>
      <w:r w:rsidRPr="00101481">
        <w:rPr>
          <w:b/>
          <w:bCs/>
          <w:color w:val="000000" w:themeColor="text1"/>
          <w:sz w:val="24"/>
          <w:szCs w:val="24"/>
          <w:u w:val="single"/>
        </w:rPr>
        <w:t xml:space="preserve">IE </w:t>
      </w:r>
      <w:r w:rsidRPr="00584175">
        <w:rPr>
          <w:b/>
          <w:bCs/>
          <w:i/>
          <w:iCs/>
          <w:color w:val="000000" w:themeColor="text1"/>
          <w:sz w:val="24"/>
          <w:szCs w:val="24"/>
          <w:u w:val="single"/>
        </w:rPr>
        <w:t>intraBandENDC-Support</w:t>
      </w:r>
    </w:p>
    <w:p w14:paraId="217C3BA9" w14:textId="211F9CF6" w:rsidR="007D1676" w:rsidRDefault="003124D1" w:rsidP="003124D1">
      <w:pPr>
        <w:jc w:val="both"/>
        <w:rPr>
          <w:lang w:val="en-US"/>
        </w:rPr>
      </w:pPr>
      <w:r>
        <w:rPr>
          <w:lang w:val="en-US"/>
        </w:rPr>
        <w:t>In Rel-15, t</w:t>
      </w:r>
      <w:r w:rsidRPr="00F2598E">
        <w:t xml:space="preserve">he IE </w:t>
      </w:r>
      <w:r w:rsidRPr="00F2598E">
        <w:rPr>
          <w:i/>
          <w:iCs/>
        </w:rPr>
        <w:t>intraBandENDC-Support</w:t>
      </w:r>
      <w:r w:rsidRPr="00F2598E">
        <w:t xml:space="preserve"> in the UE capability signaling is </w:t>
      </w:r>
      <w:r>
        <w:rPr>
          <w:lang w:val="en-US"/>
        </w:rPr>
        <w:t>introduced</w:t>
      </w:r>
      <w:r w:rsidRPr="00F2598E">
        <w:t xml:space="preserve"> </w:t>
      </w:r>
      <w:r>
        <w:rPr>
          <w:lang w:val="en-US"/>
        </w:rPr>
        <w:t xml:space="preserve">for </w:t>
      </w:r>
      <w:r w:rsidRPr="00F2598E">
        <w:t xml:space="preserve">the network to </w:t>
      </w:r>
      <w:r>
        <w:rPr>
          <w:lang w:val="en-US"/>
        </w:rPr>
        <w:t>differ</w:t>
      </w:r>
      <w:r w:rsidR="00B532EE">
        <w:rPr>
          <w:lang w:val="en-US"/>
        </w:rPr>
        <w:t>e</w:t>
      </w:r>
      <w:r>
        <w:rPr>
          <w:lang w:val="en-US"/>
        </w:rPr>
        <w:t>ntiate</w:t>
      </w:r>
      <w:r w:rsidRPr="00F2598E">
        <w:t xml:space="preserve"> whether the UE supports contiguous or non-contiguous spectrum</w:t>
      </w:r>
      <w:r w:rsidR="00482D30">
        <w:rPr>
          <w:lang w:val="en-US"/>
        </w:rPr>
        <w:t xml:space="preserve"> for the </w:t>
      </w:r>
      <w:r w:rsidR="001A4C08">
        <w:rPr>
          <w:lang w:val="en-US"/>
        </w:rPr>
        <w:t xml:space="preserve">additional </w:t>
      </w:r>
      <w:r w:rsidR="00482D30">
        <w:rPr>
          <w:lang w:val="en-US"/>
        </w:rPr>
        <w:t xml:space="preserve">intra-band EN-DC components </w:t>
      </w:r>
      <w:r w:rsidR="00482D30">
        <w:rPr>
          <w:lang w:val="en-US" w:eastAsia="zh-TW"/>
        </w:rPr>
        <w:t>within</w:t>
      </w:r>
      <w:r w:rsidRPr="00F2598E">
        <w:t xml:space="preserve"> a</w:t>
      </w:r>
      <w:r>
        <w:rPr>
          <w:lang w:val="en-US"/>
        </w:rPr>
        <w:t xml:space="preserve"> pure</w:t>
      </w:r>
      <w:r w:rsidRPr="00F2598E">
        <w:t xml:space="preserve"> intra-band EN-DC band combination</w:t>
      </w:r>
      <w:r w:rsidR="00B532EE">
        <w:rPr>
          <w:lang w:val="en-US"/>
        </w:rPr>
        <w:t>, e.g., DC_3A_n3A,</w:t>
      </w:r>
      <w:r>
        <w:rPr>
          <w:lang w:val="en-US"/>
        </w:rPr>
        <w:t xml:space="preserve"> or inter-band EN-DC band combination with the additional intra-band EN-DC component</w:t>
      </w:r>
      <w:r w:rsidR="00B532EE">
        <w:rPr>
          <w:lang w:val="en-US"/>
        </w:rPr>
        <w:t>, e.g., DC_</w:t>
      </w:r>
      <w:r w:rsidR="00F34BAE">
        <w:rPr>
          <w:lang w:val="en-US"/>
        </w:rPr>
        <w:t>2A-71A_n71A</w:t>
      </w:r>
      <w:r w:rsidRPr="00F2598E">
        <w:t>.</w:t>
      </w:r>
      <w:r>
        <w:rPr>
          <w:lang w:val="en-US"/>
        </w:rPr>
        <w:t xml:space="preserve"> </w:t>
      </w:r>
      <w:r w:rsidR="0061338C">
        <w:rPr>
          <w:lang w:val="en-US" w:eastAsia="zh-TW"/>
        </w:rPr>
        <w:t>The</w:t>
      </w:r>
      <w:r>
        <w:rPr>
          <w:lang w:val="en-US"/>
        </w:rPr>
        <w:t xml:space="preserve"> discussion for </w:t>
      </w:r>
      <w:r w:rsidR="0061338C">
        <w:rPr>
          <w:lang w:val="en-US"/>
        </w:rPr>
        <w:t xml:space="preserve">Rel-15 </w:t>
      </w:r>
      <w:r w:rsidRPr="00F2598E">
        <w:t>intra-band EN-DC combination</w:t>
      </w:r>
      <w:r>
        <w:rPr>
          <w:lang w:val="en-US"/>
        </w:rPr>
        <w:t>s</w:t>
      </w:r>
      <w:r w:rsidRPr="00F2598E">
        <w:t xml:space="preserve"> </w:t>
      </w:r>
      <w:r w:rsidR="0061338C">
        <w:rPr>
          <w:lang w:val="en-US"/>
        </w:rPr>
        <w:t xml:space="preserve">or inter-band EN-DC band combination with the additional intra-band EN-DC component </w:t>
      </w:r>
      <w:r>
        <w:rPr>
          <w:lang w:val="en-US"/>
        </w:rPr>
        <w:t>is</w:t>
      </w:r>
      <w:r w:rsidRPr="00F2598E">
        <w:t xml:space="preserve"> limited to one LTE carrier and one NR carrie</w:t>
      </w:r>
      <w:r>
        <w:rPr>
          <w:lang w:val="en-US"/>
        </w:rPr>
        <w:t xml:space="preserve">r. </w:t>
      </w:r>
      <w:r w:rsidR="0061338C">
        <w:rPr>
          <w:lang w:val="en-US"/>
        </w:rPr>
        <w:t xml:space="preserve">Hence, it is clear that </w:t>
      </w:r>
      <w:r w:rsidR="00482D30">
        <w:rPr>
          <w:lang w:val="en-US"/>
        </w:rPr>
        <w:t>t</w:t>
      </w:r>
      <w:r w:rsidR="00482D30" w:rsidRPr="00F2598E">
        <w:t xml:space="preserve">he </w:t>
      </w:r>
      <w:r w:rsidR="00482D30">
        <w:rPr>
          <w:lang w:val="en-US"/>
        </w:rPr>
        <w:t>IE can be indicated as “contiguous” for contiguous spectrum between LTE carrier and NR carrier, e.g., DC_(n)3AA and DC_(n)41A</w:t>
      </w:r>
      <w:r w:rsidR="00462B0D">
        <w:rPr>
          <w:lang w:val="en-US"/>
        </w:rPr>
        <w:t>A</w:t>
      </w:r>
      <w:r w:rsidR="00482D30">
        <w:rPr>
          <w:lang w:val="en-US"/>
        </w:rPr>
        <w:t xml:space="preserve">, or as “non-contiguous” for non-contiguous spectrum between non-contiguous spectrums between LTE </w:t>
      </w:r>
      <w:r w:rsidR="00482D30" w:rsidRPr="00F2598E">
        <w:t>carrier</w:t>
      </w:r>
      <w:r w:rsidR="00482D30">
        <w:rPr>
          <w:lang w:val="en-US"/>
        </w:rPr>
        <w:t xml:space="preserve"> and NR carrier, e.g., DC_</w:t>
      </w:r>
      <w:r w:rsidR="00FF2394">
        <w:rPr>
          <w:lang w:val="en-US"/>
        </w:rPr>
        <w:t>3</w:t>
      </w:r>
      <w:r w:rsidR="00482D30">
        <w:rPr>
          <w:lang w:val="en-US"/>
        </w:rPr>
        <w:t>A_n</w:t>
      </w:r>
      <w:r w:rsidR="00FF2394">
        <w:rPr>
          <w:lang w:val="en-US"/>
        </w:rPr>
        <w:t>3</w:t>
      </w:r>
      <w:r w:rsidR="00482D30">
        <w:rPr>
          <w:lang w:val="en-US"/>
        </w:rPr>
        <w:t>A and DC_</w:t>
      </w:r>
      <w:r w:rsidR="00FF2394">
        <w:rPr>
          <w:lang w:val="en-US"/>
        </w:rPr>
        <w:t>41A</w:t>
      </w:r>
      <w:r w:rsidR="00482D30">
        <w:rPr>
          <w:lang w:val="en-US"/>
        </w:rPr>
        <w:t>_</w:t>
      </w:r>
      <w:r w:rsidR="00FF2394">
        <w:rPr>
          <w:lang w:val="en-US"/>
        </w:rPr>
        <w:t>n41A</w:t>
      </w:r>
      <w:r w:rsidR="00482D30">
        <w:rPr>
          <w:lang w:val="en-US"/>
        </w:rPr>
        <w:t xml:space="preserve">. </w:t>
      </w:r>
    </w:p>
    <w:p w14:paraId="331F7378" w14:textId="3DA28012" w:rsidR="004A464D" w:rsidRDefault="007D1676" w:rsidP="003124D1">
      <w:pPr>
        <w:jc w:val="both"/>
        <w:rPr>
          <w:lang w:val="en-US"/>
        </w:rPr>
      </w:pPr>
      <w:commentRangeStart w:id="0"/>
      <w:commentRangeStart w:id="1"/>
      <w:r>
        <w:rPr>
          <w:lang w:val="en-US"/>
        </w:rPr>
        <w:t xml:space="preserve">In one example, </w:t>
      </w:r>
      <w:r w:rsidRPr="00F2598E">
        <w:t xml:space="preserve">if LTE </w:t>
      </w:r>
      <w:r>
        <w:rPr>
          <w:lang w:val="en-US"/>
        </w:rPr>
        <w:t>(DL:3</w:t>
      </w:r>
      <w:r w:rsidRPr="00F2598E">
        <w:t>A</w:t>
      </w:r>
      <w:r>
        <w:rPr>
          <w:lang w:val="en-US"/>
        </w:rPr>
        <w:t>,UL:3A)</w:t>
      </w:r>
      <w:r w:rsidR="00331850">
        <w:t>,</w:t>
      </w:r>
      <w:r w:rsidRPr="00F2598E">
        <w:t xml:space="preserve"> NR </w:t>
      </w:r>
      <w:r>
        <w:rPr>
          <w:lang w:val="en-US"/>
        </w:rPr>
        <w:t>(DL:</w:t>
      </w:r>
      <w:r w:rsidRPr="00F2598E">
        <w:t>n</w:t>
      </w:r>
      <w:r>
        <w:rPr>
          <w:lang w:val="en-US"/>
        </w:rPr>
        <w:t>3</w:t>
      </w:r>
      <w:r w:rsidRPr="00F2598E">
        <w:t>A</w:t>
      </w:r>
      <w:r>
        <w:rPr>
          <w:lang w:val="en-US"/>
        </w:rPr>
        <w:t xml:space="preserve">,UL:n3A) </w:t>
      </w:r>
      <w:r w:rsidR="0028034F">
        <w:rPr>
          <w:lang w:val="en-US"/>
        </w:rPr>
        <w:t xml:space="preserve">is indicated </w:t>
      </w:r>
      <w:r w:rsidR="00331850">
        <w:rPr>
          <w:lang w:val="en-US"/>
        </w:rPr>
        <w:t xml:space="preserve">and </w:t>
      </w:r>
      <w:r w:rsidRPr="00464DD2">
        <w:rPr>
          <w:i/>
          <w:iCs/>
        </w:rPr>
        <w:t>intraBandENDC-Support</w:t>
      </w:r>
      <w:r>
        <w:rPr>
          <w:i/>
          <w:iCs/>
          <w:lang w:val="en-US"/>
        </w:rPr>
        <w:t xml:space="preserve"> </w:t>
      </w:r>
      <w:r>
        <w:rPr>
          <w:lang w:val="en-US"/>
        </w:rPr>
        <w:t>is</w:t>
      </w:r>
      <w:r w:rsidR="00FF57EE">
        <w:rPr>
          <w:lang w:val="en-US"/>
        </w:rPr>
        <w:t xml:space="preserve"> </w:t>
      </w:r>
      <w:r w:rsidR="00331850">
        <w:rPr>
          <w:lang w:val="en-US"/>
        </w:rPr>
        <w:t>not indicated,</w:t>
      </w:r>
      <w:r>
        <w:rPr>
          <w:lang w:val="en-US"/>
        </w:rPr>
        <w:t xml:space="preserve"> the network can exactly understand that the UE support</w:t>
      </w:r>
      <w:r w:rsidR="00462B0D">
        <w:rPr>
          <w:lang w:val="en-US"/>
        </w:rPr>
        <w:t>s</w:t>
      </w:r>
      <w:r>
        <w:rPr>
          <w:lang w:val="en-US"/>
        </w:rPr>
        <w:t xml:space="preserve"> DC_(n)3AA with the same DL</w:t>
      </w:r>
      <w:r w:rsidR="00A52E87">
        <w:rPr>
          <w:lang w:val="en-US"/>
        </w:rPr>
        <w:t xml:space="preserve"> and UL</w:t>
      </w:r>
      <w:r>
        <w:rPr>
          <w:lang w:val="en-US"/>
        </w:rPr>
        <w:t xml:space="preserve"> configuration DC_(n)3AA. </w:t>
      </w:r>
      <w:commentRangeEnd w:id="0"/>
      <w:r w:rsidR="00F453AB">
        <w:rPr>
          <w:rStyle w:val="CommentReference"/>
          <w:lang w:val="en-US"/>
        </w:rPr>
        <w:commentReference w:id="0"/>
      </w:r>
      <w:commentRangeEnd w:id="1"/>
      <w:r w:rsidR="00331850">
        <w:rPr>
          <w:rStyle w:val="CommentReference"/>
          <w:lang w:val="en-US"/>
        </w:rPr>
        <w:commentReference w:id="1"/>
      </w:r>
    </w:p>
    <w:p w14:paraId="7530FAC9" w14:textId="5A1A7714" w:rsidR="00B67E53" w:rsidRDefault="00482D30" w:rsidP="003124D1">
      <w:pPr>
        <w:jc w:val="both"/>
        <w:rPr>
          <w:lang w:val="en-US"/>
        </w:rPr>
      </w:pPr>
      <w:r>
        <w:rPr>
          <w:lang w:val="en-US"/>
        </w:rPr>
        <w:lastRenderedPageBreak/>
        <w:t xml:space="preserve">In </w:t>
      </w:r>
      <w:r w:rsidR="007D1676">
        <w:rPr>
          <w:lang w:val="en-US"/>
        </w:rPr>
        <w:t>another</w:t>
      </w:r>
      <w:r>
        <w:rPr>
          <w:lang w:val="en-US"/>
        </w:rPr>
        <w:t xml:space="preserve"> example, </w:t>
      </w:r>
      <w:r w:rsidRPr="00F2598E">
        <w:t xml:space="preserve">if LTE </w:t>
      </w:r>
      <w:r>
        <w:rPr>
          <w:lang w:val="en-US"/>
        </w:rPr>
        <w:t>(DL:3</w:t>
      </w:r>
      <w:r w:rsidRPr="00F2598E">
        <w:t>A</w:t>
      </w:r>
      <w:r>
        <w:rPr>
          <w:lang w:val="en-US"/>
        </w:rPr>
        <w:t>,UL:3A)</w:t>
      </w:r>
      <w:r w:rsidR="00331850">
        <w:t xml:space="preserve">, </w:t>
      </w:r>
      <w:r w:rsidRPr="00F2598E">
        <w:t xml:space="preserve">NR </w:t>
      </w:r>
      <w:r>
        <w:rPr>
          <w:lang w:val="en-US"/>
        </w:rPr>
        <w:t>(DL:</w:t>
      </w:r>
      <w:r w:rsidRPr="00F2598E">
        <w:t>n</w:t>
      </w:r>
      <w:r>
        <w:rPr>
          <w:lang w:val="en-US"/>
        </w:rPr>
        <w:t>3</w:t>
      </w:r>
      <w:r w:rsidRPr="00F2598E">
        <w:t>A</w:t>
      </w:r>
      <w:r>
        <w:rPr>
          <w:lang w:val="en-US"/>
        </w:rPr>
        <w:t xml:space="preserve">,UL:n3A) </w:t>
      </w:r>
      <w:r w:rsidR="0028034F">
        <w:rPr>
          <w:lang w:val="en-US"/>
        </w:rPr>
        <w:t xml:space="preserve">is indicated </w:t>
      </w:r>
      <w:r w:rsidR="00331850">
        <w:rPr>
          <w:lang w:val="en-US"/>
        </w:rPr>
        <w:t xml:space="preserve">and </w:t>
      </w:r>
      <w:r w:rsidRPr="00464DD2">
        <w:rPr>
          <w:i/>
          <w:iCs/>
        </w:rPr>
        <w:t>intraBandENDC-Support</w:t>
      </w:r>
      <w:r w:rsidR="00331850">
        <w:t xml:space="preserve"> is indicated as “</w:t>
      </w:r>
      <w:r w:rsidRPr="00E6438B">
        <w:rPr>
          <w:i/>
          <w:iCs/>
        </w:rPr>
        <w:t>no</w:t>
      </w:r>
      <w:r>
        <w:rPr>
          <w:i/>
          <w:iCs/>
          <w:lang w:val="en-US"/>
        </w:rPr>
        <w:t>n</w:t>
      </w:r>
      <w:r w:rsidRPr="00E6438B">
        <w:rPr>
          <w:i/>
          <w:iCs/>
          <w:lang w:val="en-US"/>
        </w:rPr>
        <w:t>-</w:t>
      </w:r>
      <w:r>
        <w:rPr>
          <w:i/>
          <w:iCs/>
          <w:lang w:val="en-US"/>
        </w:rPr>
        <w:t>contiguous</w:t>
      </w:r>
      <w:r w:rsidR="00331850">
        <w:rPr>
          <w:i/>
          <w:iCs/>
          <w:lang w:val="en-US"/>
        </w:rPr>
        <w:t>”</w:t>
      </w:r>
      <w:r w:rsidRPr="00F2598E">
        <w:t>,</w:t>
      </w:r>
      <w:r>
        <w:rPr>
          <w:lang w:val="en-US"/>
        </w:rPr>
        <w:t xml:space="preserve"> the network can exactly understand that the UE support</w:t>
      </w:r>
      <w:r w:rsidR="00B67E53">
        <w:rPr>
          <w:lang w:val="en-US"/>
        </w:rPr>
        <w:t>s</w:t>
      </w:r>
      <w:r>
        <w:rPr>
          <w:lang w:val="en-US"/>
        </w:rPr>
        <w:t xml:space="preserve"> DC_3A_n3A</w:t>
      </w:r>
      <w:r w:rsidR="00B67E53">
        <w:rPr>
          <w:lang w:val="en-US"/>
        </w:rPr>
        <w:t xml:space="preserve"> </w:t>
      </w:r>
      <w:r w:rsidR="00563465">
        <w:rPr>
          <w:lang w:val="en-US"/>
        </w:rPr>
        <w:t>with the same DL and UL configuration DC_3A_n3A</w:t>
      </w:r>
      <w:r w:rsidR="00563465" w:rsidRPr="00A52E87">
        <w:rPr>
          <w:color w:val="FF0000"/>
          <w:lang w:val="en-US"/>
        </w:rPr>
        <w:t xml:space="preserve"> </w:t>
      </w:r>
      <w:r w:rsidR="00B67E53" w:rsidRPr="00A52E87">
        <w:rPr>
          <w:color w:val="FF0000"/>
          <w:lang w:val="en-US"/>
        </w:rPr>
        <w:t>and does not support DC_(n)3AA</w:t>
      </w:r>
      <w:r w:rsidR="00563465">
        <w:rPr>
          <w:color w:val="FF0000"/>
          <w:lang w:val="en-US"/>
        </w:rPr>
        <w:t xml:space="preserve"> </w:t>
      </w:r>
      <w:r w:rsidR="00563465">
        <w:rPr>
          <w:lang w:val="en-US"/>
        </w:rPr>
        <w:t>with the same DL and UL configuration DC_(n)3AA</w:t>
      </w:r>
      <w:r>
        <w:rPr>
          <w:lang w:val="en-US"/>
        </w:rPr>
        <w:t>.</w:t>
      </w:r>
    </w:p>
    <w:p w14:paraId="2C000517" w14:textId="5E6F81D6" w:rsidR="00482D30" w:rsidRDefault="00B67E53" w:rsidP="003124D1">
      <w:pPr>
        <w:jc w:val="both"/>
        <w:rPr>
          <w:lang w:val="en-US"/>
        </w:rPr>
      </w:pPr>
      <w:r>
        <w:rPr>
          <w:lang w:val="en-US"/>
        </w:rPr>
        <w:t xml:space="preserve">In another example, </w:t>
      </w:r>
      <w:r w:rsidR="00F453AB">
        <w:rPr>
          <w:lang w:val="en-US"/>
        </w:rPr>
        <w:t>if</w:t>
      </w:r>
      <w:r w:rsidRPr="00F2598E">
        <w:t xml:space="preserve"> LTE </w:t>
      </w:r>
      <w:r>
        <w:rPr>
          <w:lang w:val="en-US"/>
        </w:rPr>
        <w:t>(DL:3</w:t>
      </w:r>
      <w:r w:rsidRPr="00F2598E">
        <w:t>A</w:t>
      </w:r>
      <w:r>
        <w:rPr>
          <w:lang w:val="en-US"/>
        </w:rPr>
        <w:t>,UL:3A)</w:t>
      </w:r>
      <w:r w:rsidR="00331850">
        <w:t xml:space="preserve">, </w:t>
      </w:r>
      <w:r w:rsidRPr="00F2598E">
        <w:t xml:space="preserve">NR </w:t>
      </w:r>
      <w:r>
        <w:rPr>
          <w:lang w:val="en-US"/>
        </w:rPr>
        <w:t>(DL:</w:t>
      </w:r>
      <w:r w:rsidRPr="00F2598E">
        <w:t>n</w:t>
      </w:r>
      <w:r>
        <w:rPr>
          <w:lang w:val="en-US"/>
        </w:rPr>
        <w:t>3</w:t>
      </w:r>
      <w:r w:rsidRPr="00F2598E">
        <w:t>A</w:t>
      </w:r>
      <w:r>
        <w:rPr>
          <w:lang w:val="en-US"/>
        </w:rPr>
        <w:t xml:space="preserve">,UL:n3A) </w:t>
      </w:r>
      <w:r w:rsidR="0028034F">
        <w:rPr>
          <w:lang w:val="en-US"/>
        </w:rPr>
        <w:t xml:space="preserve">is indicated </w:t>
      </w:r>
      <w:r w:rsidR="00331850">
        <w:rPr>
          <w:lang w:val="en-US"/>
        </w:rPr>
        <w:t>and</w:t>
      </w:r>
      <w:r>
        <w:rPr>
          <w:lang w:val="en-US"/>
        </w:rPr>
        <w:t xml:space="preserve"> </w:t>
      </w:r>
      <w:r w:rsidRPr="00464DD2">
        <w:rPr>
          <w:i/>
          <w:iCs/>
        </w:rPr>
        <w:t>intraBandENDC-Support</w:t>
      </w:r>
      <w:r w:rsidR="00331850">
        <w:t xml:space="preserve"> is indicated as “</w:t>
      </w:r>
      <w:r>
        <w:rPr>
          <w:i/>
          <w:iCs/>
          <w:lang w:val="en-US"/>
        </w:rPr>
        <w:t>both</w:t>
      </w:r>
      <w:r w:rsidR="00331850">
        <w:rPr>
          <w:lang w:val="en-US"/>
        </w:rPr>
        <w:t>”</w:t>
      </w:r>
      <w:r w:rsidRPr="00F2598E">
        <w:t>,</w:t>
      </w:r>
      <w:r>
        <w:rPr>
          <w:lang w:val="en-US"/>
        </w:rPr>
        <w:t xml:space="preserve"> the network can exactly understand that the UE supports DC_3A_n3A with the same DL</w:t>
      </w:r>
      <w:r w:rsidR="00A52E87">
        <w:rPr>
          <w:lang w:val="en-US"/>
        </w:rPr>
        <w:t xml:space="preserve"> and UL </w:t>
      </w:r>
      <w:r>
        <w:rPr>
          <w:lang w:val="en-US"/>
        </w:rPr>
        <w:t xml:space="preserve">configuration DC_3A_n3A </w:t>
      </w:r>
      <w:r w:rsidR="00A52E87">
        <w:rPr>
          <w:lang w:val="en-US"/>
        </w:rPr>
        <w:t xml:space="preserve">and </w:t>
      </w:r>
      <w:r w:rsidR="00324335">
        <w:rPr>
          <w:lang w:val="en-US"/>
        </w:rPr>
        <w:t xml:space="preserve">DC_(n)3AA with the same DL and UL configuration </w:t>
      </w:r>
      <w:r w:rsidR="00A52E87">
        <w:rPr>
          <w:lang w:val="en-US"/>
        </w:rPr>
        <w:t>DC_(n)3AA</w:t>
      </w:r>
      <w:r>
        <w:rPr>
          <w:lang w:val="en-US"/>
        </w:rPr>
        <w:t xml:space="preserve">. </w:t>
      </w:r>
    </w:p>
    <w:p w14:paraId="2FED9E36" w14:textId="04460400" w:rsidR="007D1676" w:rsidRDefault="007D1676" w:rsidP="007D1676">
      <w:pPr>
        <w:jc w:val="both"/>
        <w:rPr>
          <w:lang w:val="en-US" w:eastAsia="zh-TW"/>
        </w:rPr>
      </w:pPr>
      <w:r>
        <w:rPr>
          <w:color w:val="000000" w:themeColor="text1"/>
        </w:rPr>
        <w:t xml:space="preserve">In </w:t>
      </w:r>
      <w:r>
        <w:rPr>
          <w:lang w:val="en-US"/>
        </w:rPr>
        <w:t xml:space="preserve">Rel-16, CBRS band b48+n48 related intra-band EN-DC band combinations are introduced in TS 38.101-3. It is observed that </w:t>
      </w:r>
      <w:r>
        <w:rPr>
          <w:lang w:val="en-US" w:eastAsia="zh-TW"/>
        </w:rPr>
        <w:t xml:space="preserve">the total carriers in these intra-band EN-DC band combinations are larger than two, so the definition for IE </w:t>
      </w:r>
      <w:r w:rsidRPr="008B7000">
        <w:rPr>
          <w:i/>
          <w:lang w:val="en-US" w:eastAsia="zh-TW"/>
        </w:rPr>
        <w:t>intraBandENDC-</w:t>
      </w:r>
      <w:r w:rsidRPr="008B7000">
        <w:rPr>
          <w:rFonts w:hint="eastAsia"/>
          <w:i/>
          <w:lang w:val="en-US" w:eastAsia="zh-TW"/>
        </w:rPr>
        <w:t>Support</w:t>
      </w:r>
      <w:r>
        <w:rPr>
          <w:lang w:val="en-US" w:eastAsia="zh-TW"/>
        </w:rPr>
        <w:t xml:space="preserve"> become ambiguous to differentiate intra-band DL EN-DC and UL EN-DC configuration. </w:t>
      </w:r>
    </w:p>
    <w:p w14:paraId="006B8B57" w14:textId="16639613" w:rsidR="004A464D" w:rsidRDefault="007D1676" w:rsidP="007D1676">
      <w:pPr>
        <w:jc w:val="both"/>
        <w:rPr>
          <w:lang w:val="en-US" w:eastAsia="zh-TW"/>
        </w:rPr>
      </w:pPr>
      <w:r>
        <w:rPr>
          <w:lang w:val="en-US" w:eastAsia="zh-TW"/>
        </w:rPr>
        <w:t>In one example, if LTE (DL:</w:t>
      </w:r>
      <w:r>
        <w:rPr>
          <w:rFonts w:eastAsia="Times New Roman"/>
          <w:color w:val="000000"/>
          <w:lang w:val="en-US" w:eastAsia="zh-TW"/>
        </w:rPr>
        <w:t>CA_48C,UL:48A)</w:t>
      </w:r>
      <w:r>
        <w:rPr>
          <w:lang w:val="en-US" w:eastAsia="zh-TW"/>
        </w:rPr>
        <w:t xml:space="preserve"> and NR (DL:n48A,UL:n48A) with</w:t>
      </w:r>
      <w:r w:rsidR="000C6393">
        <w:rPr>
          <w:lang w:val="en-US" w:eastAsia="zh-TW"/>
        </w:rPr>
        <w:t>out</w:t>
      </w:r>
      <w:r>
        <w:rPr>
          <w:lang w:val="en-US" w:eastAsia="zh-TW"/>
        </w:rPr>
        <w:t xml:space="preserve"> </w:t>
      </w:r>
      <w:r w:rsidRPr="008B7000">
        <w:rPr>
          <w:i/>
          <w:lang w:val="en-US" w:eastAsia="zh-TW"/>
        </w:rPr>
        <w:t>intraBandENDC-</w:t>
      </w:r>
      <w:r w:rsidRPr="008B7000">
        <w:rPr>
          <w:rFonts w:hint="eastAsia"/>
          <w:i/>
          <w:lang w:val="en-US" w:eastAsia="zh-TW"/>
        </w:rPr>
        <w:t>Support</w:t>
      </w:r>
      <w:r>
        <w:rPr>
          <w:lang w:val="en-US" w:eastAsia="zh-TW"/>
        </w:rPr>
        <w:t xml:space="preserve"> is reported, it is clear that the UE support</w:t>
      </w:r>
      <w:r w:rsidR="00F453AB">
        <w:rPr>
          <w:lang w:val="en-US" w:eastAsia="zh-TW"/>
        </w:rPr>
        <w:t>s</w:t>
      </w:r>
      <w:r>
        <w:rPr>
          <w:lang w:val="en-US" w:eastAsia="zh-TW"/>
        </w:rPr>
        <w:t xml:space="preserve"> intra-band contiguous DL configuration DC_(n)48C</w:t>
      </w:r>
      <w:r w:rsidRPr="005F33FE">
        <w:rPr>
          <w:lang w:val="en-US" w:eastAsia="zh-TW"/>
        </w:rPr>
        <w:t>A</w:t>
      </w:r>
      <w:r>
        <w:rPr>
          <w:lang w:val="en-US" w:eastAsia="zh-TW"/>
        </w:rPr>
        <w:t xml:space="preserve"> with contiguous UL configuration DC_(n)48AA but it is not clear about whether non-contiguous UL configuration DC_48A_n48A can be supported. </w:t>
      </w:r>
    </w:p>
    <w:p w14:paraId="7E7D77C2" w14:textId="771F6342" w:rsidR="007D1676" w:rsidRDefault="007D1676" w:rsidP="007D1676">
      <w:pPr>
        <w:jc w:val="both"/>
        <w:rPr>
          <w:lang w:val="en-US" w:eastAsia="zh-TW"/>
        </w:rPr>
      </w:pPr>
      <w:r>
        <w:rPr>
          <w:lang w:val="en-US" w:eastAsia="zh-TW"/>
        </w:rPr>
        <w:t>In another example, if LTE (DL:</w:t>
      </w:r>
      <w:r>
        <w:rPr>
          <w:rFonts w:eastAsia="Times New Roman"/>
          <w:color w:val="000000"/>
          <w:lang w:val="en-US" w:eastAsia="zh-TW"/>
        </w:rPr>
        <w:t>CA_48A-48A,UL:48A)</w:t>
      </w:r>
      <w:r>
        <w:rPr>
          <w:lang w:val="en-US" w:eastAsia="zh-TW"/>
        </w:rPr>
        <w:t xml:space="preserve"> and (DL:n48A,UL:n48A) with </w:t>
      </w:r>
      <w:r w:rsidRPr="008B7000">
        <w:rPr>
          <w:i/>
          <w:lang w:val="en-US" w:eastAsia="zh-TW"/>
        </w:rPr>
        <w:t>intraBandENDC-</w:t>
      </w:r>
      <w:r w:rsidRPr="008B7000">
        <w:rPr>
          <w:rFonts w:hint="eastAsia"/>
          <w:i/>
          <w:lang w:val="en-US" w:eastAsia="zh-TW"/>
        </w:rPr>
        <w:t>Support</w:t>
      </w:r>
      <w:r>
        <w:rPr>
          <w:i/>
          <w:lang w:val="en-US" w:eastAsia="zh-TW"/>
        </w:rPr>
        <w:t xml:space="preserve">=non-contiguous </w:t>
      </w:r>
      <w:r>
        <w:rPr>
          <w:lang w:val="en-US" w:eastAsia="zh-TW"/>
        </w:rPr>
        <w:t xml:space="preserve">is reported, two unclear points which </w:t>
      </w:r>
      <w:r w:rsidR="004A464D">
        <w:rPr>
          <w:lang w:val="en-US" w:eastAsia="zh-TW"/>
        </w:rPr>
        <w:t>are</w:t>
      </w:r>
      <w:r>
        <w:rPr>
          <w:lang w:val="en-US" w:eastAsia="zh-TW"/>
        </w:rPr>
        <w:t xml:space="preserve"> needed to be clarified. One unclear point is that the network cannot distinguish which band combination between DC_48A_(n)48A</w:t>
      </w:r>
      <w:r w:rsidRPr="005F33FE">
        <w:rPr>
          <w:lang w:val="en-US" w:eastAsia="zh-TW"/>
        </w:rPr>
        <w:t>A</w:t>
      </w:r>
      <w:r>
        <w:rPr>
          <w:lang w:val="en-US" w:eastAsia="zh-TW"/>
        </w:rPr>
        <w:t xml:space="preserve"> and DC_48A-48A_n48A that the UE can support. The other unclear point is that the network cannot understand whether intra-band EN-DC UL configuration DC_(n)48AA for DC_48A_(n)48A</w:t>
      </w:r>
      <w:r w:rsidRPr="005F33FE">
        <w:rPr>
          <w:lang w:val="en-US" w:eastAsia="zh-TW"/>
        </w:rPr>
        <w:t>A</w:t>
      </w:r>
      <w:r>
        <w:rPr>
          <w:lang w:val="en-US" w:eastAsia="zh-TW"/>
        </w:rPr>
        <w:t xml:space="preserve"> can </w:t>
      </w:r>
      <w:r w:rsidR="004A464D">
        <w:rPr>
          <w:lang w:val="en-US" w:eastAsia="zh-TW"/>
        </w:rPr>
        <w:t xml:space="preserve">be </w:t>
      </w:r>
      <w:r>
        <w:rPr>
          <w:lang w:val="en-US" w:eastAsia="zh-TW"/>
        </w:rPr>
        <w:t>support</w:t>
      </w:r>
      <w:r w:rsidR="00380D34">
        <w:rPr>
          <w:lang w:val="en-US" w:eastAsia="zh-TW"/>
        </w:rPr>
        <w:t>ed</w:t>
      </w:r>
      <w:r>
        <w:rPr>
          <w:lang w:val="en-US" w:eastAsia="zh-TW"/>
        </w:rPr>
        <w:t xml:space="preserve"> or not. </w:t>
      </w:r>
    </w:p>
    <w:p w14:paraId="34266982" w14:textId="35630D53" w:rsidR="001A4C08" w:rsidRDefault="007D1676" w:rsidP="007D1676">
      <w:pPr>
        <w:jc w:val="both"/>
        <w:rPr>
          <w:lang w:val="en-US" w:eastAsia="zh-TW"/>
        </w:rPr>
      </w:pPr>
      <w:r>
        <w:rPr>
          <w:lang w:val="en-US" w:eastAsia="zh-TW"/>
        </w:rPr>
        <w:t>These issues are first categorized as Case 3 for and Case 4 in the approved WF [</w:t>
      </w:r>
      <w:r w:rsidR="00380D34">
        <w:rPr>
          <w:lang w:val="en-US" w:eastAsia="zh-TW"/>
        </w:rPr>
        <w:t>10</w:t>
      </w:r>
      <w:r>
        <w:rPr>
          <w:lang w:val="en-US" w:eastAsia="zh-TW"/>
        </w:rPr>
        <w:t xml:space="preserve">] in RAN4#102-e. After 3-year+ long controversial discussion in RAN4 meeting, the agreement has been reached to introduce the new IE </w:t>
      </w:r>
      <w:r w:rsidRPr="004F1DE9">
        <w:rPr>
          <w:i/>
          <w:iCs/>
          <w:lang w:val="en-US" w:eastAsia="zh-TW"/>
        </w:rPr>
        <w:t>intrabandENDC-Support-UL</w:t>
      </w:r>
      <w:r>
        <w:rPr>
          <w:i/>
          <w:iCs/>
          <w:lang w:val="en-US" w:eastAsia="zh-TW"/>
        </w:rPr>
        <w:t xml:space="preserve"> </w:t>
      </w:r>
      <w:r w:rsidRPr="000709F0">
        <w:rPr>
          <w:lang w:val="en-US" w:eastAsia="zh-TW"/>
        </w:rPr>
        <w:t>packaged</w:t>
      </w:r>
      <w:r>
        <w:rPr>
          <w:i/>
          <w:iCs/>
          <w:lang w:val="en-US" w:eastAsia="zh-TW"/>
        </w:rPr>
        <w:t xml:space="preserve"> </w:t>
      </w:r>
      <w:r>
        <w:rPr>
          <w:lang w:val="en-US" w:eastAsia="zh-TW"/>
        </w:rPr>
        <w:t xml:space="preserve">with the IE </w:t>
      </w:r>
      <w:r w:rsidR="00380D34" w:rsidRPr="00F2598E">
        <w:rPr>
          <w:i/>
          <w:iCs/>
        </w:rPr>
        <w:t>intraBandENDC-Support</w:t>
      </w:r>
      <w:r w:rsidR="00380D34" w:rsidRPr="00F2598E">
        <w:t xml:space="preserve"> </w:t>
      </w:r>
      <w:r>
        <w:rPr>
          <w:lang w:val="en-US" w:eastAsia="zh-TW"/>
        </w:rPr>
        <w:t>to solve the issue</w:t>
      </w:r>
      <w:r w:rsidR="00380D34">
        <w:rPr>
          <w:lang w:val="en-US" w:eastAsia="zh-TW"/>
        </w:rPr>
        <w:t>s</w:t>
      </w:r>
      <w:r>
        <w:rPr>
          <w:lang w:val="en-US" w:eastAsia="zh-TW"/>
        </w:rPr>
        <w:t xml:space="preserve"> for Case 3 and Case 4, which </w:t>
      </w:r>
      <w:r w:rsidR="00380D34">
        <w:rPr>
          <w:lang w:val="en-US" w:eastAsia="zh-TW"/>
        </w:rPr>
        <w:t xml:space="preserve">is captured </w:t>
      </w:r>
      <w:r>
        <w:rPr>
          <w:lang w:val="en-US" w:eastAsia="zh-TW"/>
        </w:rPr>
        <w:t>in RAN2 reply LS [</w:t>
      </w:r>
      <w:r w:rsidR="00380D34">
        <w:rPr>
          <w:lang w:val="en-US" w:eastAsia="zh-TW"/>
        </w:rPr>
        <w:t>11</w:t>
      </w:r>
      <w:r>
        <w:rPr>
          <w:lang w:val="en-US" w:eastAsia="zh-TW"/>
        </w:rPr>
        <w:t>].</w:t>
      </w:r>
      <w:r w:rsidR="00A0114D">
        <w:rPr>
          <w:lang w:val="en-US" w:eastAsia="zh-TW"/>
        </w:rPr>
        <w:t xml:space="preserve"> In addition, our understanding is that this rule can also be applied to inter-band EN-DC band combinations with the additional intra-band EN-DC component, e.g., DC_2A-71A_n71A or DC_3A_n3A-n77A.</w:t>
      </w:r>
    </w:p>
    <w:p w14:paraId="4490C401" w14:textId="24DC3B00" w:rsidR="003124D1" w:rsidRPr="00525C26" w:rsidRDefault="003124D1" w:rsidP="003124D1">
      <w:pPr>
        <w:jc w:val="both"/>
        <w:rPr>
          <w:b/>
          <w:bCs/>
          <w:color w:val="000000" w:themeColor="text1"/>
        </w:rPr>
      </w:pPr>
      <w:r w:rsidRPr="006A5D48">
        <w:rPr>
          <w:b/>
          <w:bCs/>
          <w:color w:val="000000" w:themeColor="text1"/>
        </w:rPr>
        <w:t>[38.</w:t>
      </w:r>
      <w:r>
        <w:rPr>
          <w:b/>
          <w:bCs/>
          <w:color w:val="000000" w:themeColor="text1"/>
        </w:rPr>
        <w:t>306</w:t>
      </w:r>
      <w:r w:rsidRPr="006A5D48">
        <w:rPr>
          <w:b/>
          <w:bCs/>
          <w:color w:val="000000" w:themeColor="text1"/>
        </w:rPr>
        <w:t>][V17.</w:t>
      </w:r>
      <w:r w:rsidR="000303F5">
        <w:rPr>
          <w:b/>
          <w:bCs/>
          <w:color w:val="000000" w:themeColor="text1"/>
        </w:rPr>
        <w:t>7</w:t>
      </w:r>
      <w:r w:rsidRPr="006A5D48">
        <w:rPr>
          <w:b/>
          <w:bCs/>
          <w:color w:val="000000" w:themeColor="text1"/>
        </w:rPr>
        <w:t>.0]</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124D1" w:rsidRPr="001925DE" w14:paraId="7370B753" w14:textId="77777777" w:rsidTr="004533FD">
        <w:trPr>
          <w:cantSplit/>
          <w:tblHeader/>
        </w:trPr>
        <w:tc>
          <w:tcPr>
            <w:tcW w:w="6917" w:type="dxa"/>
          </w:tcPr>
          <w:p w14:paraId="00BC34E1" w14:textId="77777777" w:rsidR="003124D1" w:rsidRPr="001925DE" w:rsidRDefault="003124D1" w:rsidP="004533FD">
            <w:pPr>
              <w:pStyle w:val="TAH"/>
            </w:pPr>
            <w:r w:rsidRPr="001925DE">
              <w:t>Definitions for parameters</w:t>
            </w:r>
          </w:p>
        </w:tc>
        <w:tc>
          <w:tcPr>
            <w:tcW w:w="709" w:type="dxa"/>
          </w:tcPr>
          <w:p w14:paraId="4F455F66" w14:textId="77777777" w:rsidR="003124D1" w:rsidRPr="001925DE" w:rsidRDefault="003124D1" w:rsidP="004533FD">
            <w:pPr>
              <w:pStyle w:val="TAH"/>
            </w:pPr>
            <w:r w:rsidRPr="001925DE">
              <w:t>Per</w:t>
            </w:r>
          </w:p>
        </w:tc>
        <w:tc>
          <w:tcPr>
            <w:tcW w:w="567" w:type="dxa"/>
          </w:tcPr>
          <w:p w14:paraId="3369A6B8" w14:textId="77777777" w:rsidR="003124D1" w:rsidRPr="001925DE" w:rsidRDefault="003124D1" w:rsidP="004533FD">
            <w:pPr>
              <w:pStyle w:val="TAH"/>
            </w:pPr>
            <w:r w:rsidRPr="001925DE">
              <w:t>M</w:t>
            </w:r>
          </w:p>
        </w:tc>
        <w:tc>
          <w:tcPr>
            <w:tcW w:w="709" w:type="dxa"/>
          </w:tcPr>
          <w:p w14:paraId="772DBDE7" w14:textId="77777777" w:rsidR="003124D1" w:rsidRPr="001925DE" w:rsidRDefault="003124D1" w:rsidP="004533FD">
            <w:pPr>
              <w:pStyle w:val="TAH"/>
            </w:pPr>
            <w:r w:rsidRPr="001925DE">
              <w:t>FDD-TDD</w:t>
            </w:r>
          </w:p>
          <w:p w14:paraId="30DB37B0" w14:textId="77777777" w:rsidR="003124D1" w:rsidRPr="001925DE" w:rsidRDefault="003124D1" w:rsidP="004533FD">
            <w:pPr>
              <w:pStyle w:val="TAH"/>
            </w:pPr>
            <w:r w:rsidRPr="001925DE">
              <w:t>DIFF</w:t>
            </w:r>
          </w:p>
        </w:tc>
        <w:tc>
          <w:tcPr>
            <w:tcW w:w="728" w:type="dxa"/>
          </w:tcPr>
          <w:p w14:paraId="64F41CA6" w14:textId="77777777" w:rsidR="003124D1" w:rsidRPr="001925DE" w:rsidRDefault="003124D1" w:rsidP="004533FD">
            <w:pPr>
              <w:pStyle w:val="TAH"/>
            </w:pPr>
            <w:r w:rsidRPr="001925DE">
              <w:t>FR1-FR2</w:t>
            </w:r>
          </w:p>
          <w:p w14:paraId="03FBF19D" w14:textId="77777777" w:rsidR="003124D1" w:rsidRPr="001925DE" w:rsidRDefault="003124D1" w:rsidP="004533FD">
            <w:pPr>
              <w:pStyle w:val="TAH"/>
            </w:pPr>
            <w:r w:rsidRPr="001925DE">
              <w:t>DIFF</w:t>
            </w:r>
          </w:p>
        </w:tc>
      </w:tr>
      <w:tr w:rsidR="003124D1" w:rsidRPr="001925DE" w14:paraId="27B2D853" w14:textId="77777777" w:rsidTr="004533FD">
        <w:trPr>
          <w:cantSplit/>
          <w:tblHeader/>
        </w:trPr>
        <w:tc>
          <w:tcPr>
            <w:tcW w:w="6917" w:type="dxa"/>
          </w:tcPr>
          <w:p w14:paraId="4635DA32" w14:textId="77777777" w:rsidR="003124D1" w:rsidRPr="00936461" w:rsidRDefault="003124D1" w:rsidP="004533FD">
            <w:pPr>
              <w:pStyle w:val="TAL"/>
              <w:rPr>
                <w:b/>
                <w:bCs/>
                <w:i/>
                <w:iCs/>
              </w:rPr>
            </w:pPr>
            <w:r w:rsidRPr="00936461">
              <w:rPr>
                <w:b/>
                <w:bCs/>
                <w:i/>
                <w:iCs/>
              </w:rPr>
              <w:t>intraBandENDC-Support</w:t>
            </w:r>
          </w:p>
          <w:p w14:paraId="1B009159" w14:textId="77777777" w:rsidR="003124D1" w:rsidRPr="00936461" w:rsidRDefault="003124D1" w:rsidP="004533FD">
            <w:pPr>
              <w:pStyle w:val="TAL"/>
              <w:rPr>
                <w:bCs/>
                <w:iCs/>
              </w:rPr>
            </w:pPr>
            <w:r w:rsidRPr="00936461">
              <w:rPr>
                <w:bCs/>
                <w:iCs/>
              </w:rPr>
              <w:t xml:space="preserve">Indicates whether the UE supports intra-band </w:t>
            </w:r>
            <w:r w:rsidRPr="00936461">
              <w:rPr>
                <w:szCs w:val="22"/>
              </w:rPr>
              <w:t>(NG)</w:t>
            </w:r>
            <w:r w:rsidRPr="00936461">
              <w:rPr>
                <w:bCs/>
                <w:iCs/>
              </w:rPr>
              <w:t xml:space="preserve">EN-DC with only non-contiguous spectrum, or with both contiguous and non-contiguous spectrum for the </w:t>
            </w:r>
            <w:r w:rsidRPr="00936461">
              <w:rPr>
                <w:szCs w:val="22"/>
              </w:rPr>
              <w:t>(NG)</w:t>
            </w:r>
            <w:r w:rsidRPr="00936461">
              <w:rPr>
                <w:bCs/>
                <w:iCs/>
              </w:rPr>
              <w:t>EN-DC combination as specified in TS 38.101-3 [4].</w:t>
            </w:r>
          </w:p>
          <w:p w14:paraId="7FD4CD5C" w14:textId="77777777" w:rsidR="003124D1" w:rsidRPr="00936461" w:rsidRDefault="003124D1" w:rsidP="004533FD">
            <w:pPr>
              <w:pStyle w:val="TAL"/>
              <w:rPr>
                <w:bCs/>
                <w:iCs/>
              </w:rPr>
            </w:pPr>
            <w:r w:rsidRPr="00936461">
              <w:rPr>
                <w:bCs/>
                <w:iCs/>
              </w:rPr>
              <w:t xml:space="preserve">If the UE does not include this field for an intra-band </w:t>
            </w:r>
            <w:r w:rsidRPr="00936461">
              <w:rPr>
                <w:szCs w:val="22"/>
              </w:rPr>
              <w:t>(NG)</w:t>
            </w:r>
            <w:r w:rsidRPr="00936461">
              <w:rPr>
                <w:bCs/>
                <w:iCs/>
              </w:rPr>
              <w:t xml:space="preserve">EN-DC combination the UE only supports the </w:t>
            </w:r>
            <w:r w:rsidRPr="000157FE">
              <w:rPr>
                <w:bCs/>
                <w:iCs/>
              </w:rPr>
              <w:t>contiguous spectrum</w:t>
            </w:r>
            <w:r w:rsidRPr="00936461">
              <w:rPr>
                <w:bCs/>
                <w:iCs/>
              </w:rPr>
              <w:t xml:space="preserve"> for the intra-band </w:t>
            </w:r>
            <w:r w:rsidRPr="00936461">
              <w:rPr>
                <w:szCs w:val="22"/>
              </w:rPr>
              <w:t>(NG)</w:t>
            </w:r>
            <w:r w:rsidRPr="00936461">
              <w:rPr>
                <w:bCs/>
                <w:iCs/>
              </w:rPr>
              <w:t>EN-DC combination.</w:t>
            </w:r>
          </w:p>
          <w:p w14:paraId="21D72DF2" w14:textId="77777777" w:rsidR="003124D1" w:rsidRPr="00533057" w:rsidRDefault="003124D1" w:rsidP="004533FD">
            <w:pPr>
              <w:pStyle w:val="TAH"/>
              <w:jc w:val="left"/>
              <w:rPr>
                <w:b w:val="0"/>
                <w:bCs/>
              </w:rPr>
            </w:pPr>
            <w:r w:rsidRPr="00533057">
              <w:rPr>
                <w:b w:val="0"/>
                <w:bCs/>
              </w:rPr>
              <w:t xml:space="preserve">If </w:t>
            </w:r>
            <w:r w:rsidRPr="00533057">
              <w:rPr>
                <w:b w:val="0"/>
                <w:bCs/>
                <w:i/>
                <w:iCs/>
              </w:rPr>
              <w:t>intrabandENDC-Support-UL</w:t>
            </w:r>
            <w:r w:rsidRPr="00533057">
              <w:rPr>
                <w:b w:val="0"/>
                <w:bCs/>
              </w:rPr>
              <w:t xml:space="preserve"> is </w:t>
            </w:r>
            <w:r w:rsidRPr="000157FE">
              <w:rPr>
                <w:b w:val="0"/>
                <w:bCs/>
              </w:rPr>
              <w:t>absent</w:t>
            </w:r>
            <w:r w:rsidRPr="00533057">
              <w:rPr>
                <w:b w:val="0"/>
                <w:bCs/>
              </w:rPr>
              <w:t xml:space="preserve"> and the band combination supports intra-band (NG)EN-DC only in DL, this field indicates the DL capability. If </w:t>
            </w:r>
            <w:r w:rsidRPr="00533057">
              <w:rPr>
                <w:b w:val="0"/>
                <w:bCs/>
                <w:i/>
                <w:iCs/>
              </w:rPr>
              <w:t>intrabandENDC-Support-UL</w:t>
            </w:r>
            <w:r w:rsidRPr="00533057">
              <w:rPr>
                <w:b w:val="0"/>
                <w:bCs/>
              </w:rPr>
              <w:t xml:space="preserve"> is absent and the band combination supports intra-band (NG)EN-DC in DL and UL, this field indicates the common capability for both DL and UL. If </w:t>
            </w:r>
            <w:r w:rsidRPr="00533057">
              <w:rPr>
                <w:b w:val="0"/>
                <w:bCs/>
                <w:i/>
                <w:iCs/>
              </w:rPr>
              <w:t>intrabandENDC-Support-UL</w:t>
            </w:r>
            <w:r w:rsidRPr="00533057">
              <w:rPr>
                <w:b w:val="0"/>
                <w:bCs/>
              </w:rPr>
              <w:t xml:space="preserve"> is included, </w:t>
            </w:r>
            <w:r w:rsidRPr="00533057">
              <w:rPr>
                <w:b w:val="0"/>
                <w:bCs/>
                <w:i/>
              </w:rPr>
              <w:t>intraBandENDC-Support</w:t>
            </w:r>
            <w:r w:rsidRPr="00533057">
              <w:rPr>
                <w:b w:val="0"/>
                <w:bCs/>
              </w:rPr>
              <w:t xml:space="preserve"> indicates the DL capability.</w:t>
            </w:r>
          </w:p>
        </w:tc>
        <w:tc>
          <w:tcPr>
            <w:tcW w:w="709" w:type="dxa"/>
          </w:tcPr>
          <w:p w14:paraId="570A6991" w14:textId="77777777" w:rsidR="003124D1" w:rsidRPr="00525C26" w:rsidRDefault="003124D1" w:rsidP="004533FD">
            <w:pPr>
              <w:pStyle w:val="TAH"/>
              <w:rPr>
                <w:b w:val="0"/>
                <w:bCs/>
              </w:rPr>
            </w:pPr>
            <w:r w:rsidRPr="00936461">
              <w:t>BC</w:t>
            </w:r>
          </w:p>
        </w:tc>
        <w:tc>
          <w:tcPr>
            <w:tcW w:w="567" w:type="dxa"/>
          </w:tcPr>
          <w:p w14:paraId="4580B28C" w14:textId="77777777" w:rsidR="003124D1" w:rsidRPr="00525C26" w:rsidRDefault="003124D1" w:rsidP="004533FD">
            <w:pPr>
              <w:pStyle w:val="TAH"/>
              <w:rPr>
                <w:b w:val="0"/>
                <w:bCs/>
              </w:rPr>
            </w:pPr>
            <w:r w:rsidRPr="00936461">
              <w:t>No</w:t>
            </w:r>
          </w:p>
        </w:tc>
        <w:tc>
          <w:tcPr>
            <w:tcW w:w="709" w:type="dxa"/>
          </w:tcPr>
          <w:p w14:paraId="754E7AA6" w14:textId="77777777" w:rsidR="003124D1" w:rsidRPr="00525C26" w:rsidRDefault="003124D1" w:rsidP="004533FD">
            <w:pPr>
              <w:pStyle w:val="TAH"/>
              <w:rPr>
                <w:b w:val="0"/>
                <w:bCs/>
              </w:rPr>
            </w:pPr>
            <w:r w:rsidRPr="00936461">
              <w:rPr>
                <w:bCs/>
                <w:iCs/>
              </w:rPr>
              <w:t>N/A</w:t>
            </w:r>
          </w:p>
        </w:tc>
        <w:tc>
          <w:tcPr>
            <w:tcW w:w="728" w:type="dxa"/>
          </w:tcPr>
          <w:p w14:paraId="5EC431AE" w14:textId="77777777" w:rsidR="003124D1" w:rsidRPr="00525C26" w:rsidRDefault="003124D1" w:rsidP="004533FD">
            <w:pPr>
              <w:pStyle w:val="TAH"/>
              <w:rPr>
                <w:b w:val="0"/>
                <w:bCs/>
              </w:rPr>
            </w:pPr>
            <w:r w:rsidRPr="00936461">
              <w:rPr>
                <w:bCs/>
                <w:iCs/>
              </w:rPr>
              <w:t>N/A</w:t>
            </w:r>
          </w:p>
        </w:tc>
      </w:tr>
      <w:tr w:rsidR="003124D1" w:rsidRPr="001925DE" w14:paraId="668C64EC" w14:textId="77777777" w:rsidTr="004533FD">
        <w:trPr>
          <w:cantSplit/>
          <w:tblHeader/>
        </w:trPr>
        <w:tc>
          <w:tcPr>
            <w:tcW w:w="6917" w:type="dxa"/>
          </w:tcPr>
          <w:p w14:paraId="1321A226" w14:textId="77777777" w:rsidR="003124D1" w:rsidRPr="00936461" w:rsidRDefault="003124D1" w:rsidP="004533FD">
            <w:pPr>
              <w:pStyle w:val="TAL"/>
              <w:rPr>
                <w:b/>
                <w:bCs/>
                <w:i/>
                <w:iCs/>
                <w:lang w:eastAsia="zh-CN"/>
              </w:rPr>
            </w:pPr>
            <w:r w:rsidRPr="00936461">
              <w:rPr>
                <w:b/>
                <w:bCs/>
                <w:i/>
                <w:iCs/>
                <w:lang w:eastAsia="zh-CN"/>
              </w:rPr>
              <w:t>intrabandENDC-Support-UL</w:t>
            </w:r>
          </w:p>
          <w:p w14:paraId="0C5655EA" w14:textId="77777777" w:rsidR="003124D1" w:rsidRPr="00936461" w:rsidRDefault="003124D1" w:rsidP="004533FD">
            <w:pPr>
              <w:pStyle w:val="TAL"/>
              <w:rPr>
                <w:bCs/>
                <w:iCs/>
              </w:rPr>
            </w:pPr>
            <w:r w:rsidRPr="00936461">
              <w:rPr>
                <w:bCs/>
                <w:iCs/>
              </w:rPr>
              <w:t xml:space="preserve">Indicates whether the UE supports intra-band </w:t>
            </w:r>
            <w:r w:rsidRPr="00936461">
              <w:rPr>
                <w:szCs w:val="22"/>
              </w:rPr>
              <w:t>(NG)</w:t>
            </w:r>
            <w:r w:rsidRPr="00936461">
              <w:rPr>
                <w:bCs/>
                <w:iCs/>
              </w:rPr>
              <w:t xml:space="preserve">EN-DC in UL with only non-contiguous spectrum, or with both contiguous and non-contiguous spectrum for the intra-band </w:t>
            </w:r>
            <w:r w:rsidRPr="00936461">
              <w:rPr>
                <w:szCs w:val="22"/>
              </w:rPr>
              <w:t>(NG)</w:t>
            </w:r>
            <w:r w:rsidRPr="00936461">
              <w:rPr>
                <w:bCs/>
                <w:iCs/>
              </w:rPr>
              <w:t>EN-DC combination as specified in TS 38.101-3 [4]. The UE includes this field only if the UE supports different UL and DL capabilities for the intra-band (NG)EN-DC band combination.</w:t>
            </w:r>
          </w:p>
          <w:p w14:paraId="672A97C5" w14:textId="77777777" w:rsidR="003124D1" w:rsidRPr="001925DE" w:rsidRDefault="003124D1" w:rsidP="004533FD">
            <w:pPr>
              <w:pStyle w:val="TAL"/>
              <w:rPr>
                <w:b/>
                <w:bCs/>
                <w:i/>
                <w:iCs/>
              </w:rPr>
            </w:pPr>
            <w:r w:rsidRPr="00936461">
              <w:rPr>
                <w:noProof/>
                <w:lang w:eastAsia="zh-CN"/>
              </w:rPr>
              <w:t xml:space="preserve">When 'both' is indicated in </w:t>
            </w:r>
            <w:r w:rsidRPr="00936461">
              <w:rPr>
                <w:i/>
                <w:noProof/>
                <w:lang w:eastAsia="zh-CN"/>
              </w:rPr>
              <w:t>intrabandENDC-Support</w:t>
            </w:r>
            <w:r w:rsidRPr="00936461">
              <w:rPr>
                <w:noProof/>
                <w:lang w:eastAsia="zh-CN"/>
              </w:rPr>
              <w:t xml:space="preserve"> and in </w:t>
            </w:r>
            <w:r w:rsidRPr="00936461">
              <w:rPr>
                <w:i/>
                <w:noProof/>
                <w:lang w:eastAsia="zh-CN"/>
              </w:rPr>
              <w:t>intraBandENDC-Support-UL</w:t>
            </w:r>
            <w:r w:rsidRPr="00936461">
              <w:rPr>
                <w:noProof/>
                <w:lang w:eastAsia="zh-CN"/>
              </w:rPr>
              <w:t>, the UE supports the following three cases of intra-band (NG)EN-DC: contiguous DL/contiguous UL, non-contiguous DL/non-contiguous UL, contiguous DL/non-contiguous UL.</w:t>
            </w:r>
          </w:p>
        </w:tc>
        <w:tc>
          <w:tcPr>
            <w:tcW w:w="709" w:type="dxa"/>
          </w:tcPr>
          <w:p w14:paraId="680D4F62" w14:textId="77777777" w:rsidR="003124D1" w:rsidRPr="001925DE" w:rsidRDefault="003124D1" w:rsidP="004533FD">
            <w:pPr>
              <w:pStyle w:val="TAH"/>
              <w:rPr>
                <w:bCs/>
                <w:iCs/>
              </w:rPr>
            </w:pPr>
            <w:r w:rsidRPr="00936461">
              <w:t>BC</w:t>
            </w:r>
          </w:p>
        </w:tc>
        <w:tc>
          <w:tcPr>
            <w:tcW w:w="567" w:type="dxa"/>
          </w:tcPr>
          <w:p w14:paraId="61AB553D" w14:textId="77777777" w:rsidR="003124D1" w:rsidRPr="001925DE" w:rsidRDefault="003124D1" w:rsidP="004533FD">
            <w:pPr>
              <w:pStyle w:val="TAH"/>
              <w:rPr>
                <w:bCs/>
                <w:iCs/>
              </w:rPr>
            </w:pPr>
            <w:r w:rsidRPr="00936461">
              <w:t>No</w:t>
            </w:r>
          </w:p>
        </w:tc>
        <w:tc>
          <w:tcPr>
            <w:tcW w:w="709" w:type="dxa"/>
          </w:tcPr>
          <w:p w14:paraId="04F201EB" w14:textId="77777777" w:rsidR="003124D1" w:rsidRPr="001925DE" w:rsidRDefault="003124D1" w:rsidP="004533FD">
            <w:pPr>
              <w:pStyle w:val="TAH"/>
              <w:rPr>
                <w:rFonts w:eastAsia="DengXian"/>
              </w:rPr>
            </w:pPr>
            <w:r w:rsidRPr="00936461">
              <w:rPr>
                <w:bCs/>
                <w:iCs/>
              </w:rPr>
              <w:t>N/A</w:t>
            </w:r>
          </w:p>
        </w:tc>
        <w:tc>
          <w:tcPr>
            <w:tcW w:w="728" w:type="dxa"/>
          </w:tcPr>
          <w:p w14:paraId="53405868" w14:textId="77777777" w:rsidR="003124D1" w:rsidRPr="001925DE" w:rsidRDefault="003124D1" w:rsidP="004533FD">
            <w:pPr>
              <w:pStyle w:val="TAH"/>
              <w:rPr>
                <w:rFonts w:eastAsia="DengXian"/>
              </w:rPr>
            </w:pPr>
            <w:r w:rsidRPr="00936461">
              <w:rPr>
                <w:bCs/>
                <w:iCs/>
              </w:rPr>
              <w:t>N/A</w:t>
            </w:r>
          </w:p>
        </w:tc>
      </w:tr>
    </w:tbl>
    <w:p w14:paraId="4B711FAB" w14:textId="77777777" w:rsidR="003601C8" w:rsidRDefault="003601C8" w:rsidP="00A0114D">
      <w:pPr>
        <w:jc w:val="both"/>
        <w:rPr>
          <w:b/>
          <w:bCs/>
          <w:color w:val="000000" w:themeColor="text1"/>
          <w:u w:val="single"/>
          <w:lang w:val="en-US"/>
        </w:rPr>
      </w:pPr>
    </w:p>
    <w:p w14:paraId="7E4F4199" w14:textId="1BD81382" w:rsidR="00A0114D" w:rsidRDefault="00A0114D" w:rsidP="00A0114D">
      <w:pPr>
        <w:jc w:val="both"/>
        <w:rPr>
          <w:lang w:val="en-US" w:eastAsia="zh-TW"/>
        </w:rPr>
      </w:pPr>
      <w:r>
        <w:rPr>
          <w:lang w:val="en-US"/>
        </w:rPr>
        <w:t xml:space="preserve">However, in Rel-17, </w:t>
      </w:r>
      <w:r w:rsidRPr="00E55F99">
        <w:rPr>
          <w:lang w:val="en-US"/>
        </w:rPr>
        <w:t>some inter-band EN-DC band combinations with two</w:t>
      </w:r>
      <w:r>
        <w:rPr>
          <w:lang w:val="en-US"/>
        </w:rPr>
        <w:t xml:space="preserve"> additional</w:t>
      </w:r>
      <w:r w:rsidRPr="00E55F99">
        <w:rPr>
          <w:lang w:val="en-US"/>
        </w:rPr>
        <w:t xml:space="preserve"> intra-band EN-DC components are introduced</w:t>
      </w:r>
      <w:r>
        <w:rPr>
          <w:lang w:val="en-US"/>
        </w:rPr>
        <w:t xml:space="preserve"> </w:t>
      </w:r>
      <w:r w:rsidRPr="00E55F99">
        <w:rPr>
          <w:lang w:val="en-US"/>
        </w:rPr>
        <w:t xml:space="preserve">in </w:t>
      </w:r>
      <w:r>
        <w:rPr>
          <w:lang w:val="en-US"/>
        </w:rPr>
        <w:t xml:space="preserve">TS 38.101-3. It was identified in the paper </w:t>
      </w:r>
      <w:r>
        <w:rPr>
          <w:lang w:val="en-US" w:eastAsia="zh-TW"/>
        </w:rPr>
        <w:t>[7]</w:t>
      </w:r>
      <w:r>
        <w:rPr>
          <w:lang w:val="en-US"/>
        </w:rPr>
        <w:t xml:space="preserve"> that this kind of band combinations would encounter </w:t>
      </w:r>
      <w:r>
        <w:rPr>
          <w:rFonts w:hint="eastAsia"/>
          <w:lang w:val="en-US" w:eastAsia="zh-TW"/>
        </w:rPr>
        <w:t xml:space="preserve">an </w:t>
      </w:r>
      <w:r w:rsidRPr="000F5C9C">
        <w:rPr>
          <w:lang w:val="en-US" w:eastAsia="zh-TW"/>
        </w:rPr>
        <w:t xml:space="preserve">ambiguous </w:t>
      </w:r>
      <w:r>
        <w:rPr>
          <w:lang w:val="en-US" w:eastAsia="zh-TW"/>
        </w:rPr>
        <w:t xml:space="preserve">signaling </w:t>
      </w:r>
      <w:r w:rsidRPr="000F5C9C">
        <w:rPr>
          <w:lang w:val="en-US" w:eastAsia="zh-TW"/>
        </w:rPr>
        <w:t>issue</w:t>
      </w:r>
      <w:r>
        <w:rPr>
          <w:rFonts w:hint="eastAsia"/>
          <w:lang w:val="en-US" w:eastAsia="zh-TW"/>
        </w:rPr>
        <w:t xml:space="preserve"> </w:t>
      </w:r>
      <w:r>
        <w:rPr>
          <w:lang w:val="en-US" w:eastAsia="zh-TW"/>
        </w:rPr>
        <w:t xml:space="preserve">for </w:t>
      </w:r>
      <w:r w:rsidR="0045206B">
        <w:rPr>
          <w:lang w:val="en-US" w:eastAsia="zh-TW"/>
        </w:rPr>
        <w:t>the</w:t>
      </w:r>
      <w:r>
        <w:rPr>
          <w:lang w:val="en-US" w:eastAsia="zh-TW"/>
        </w:rPr>
        <w:t xml:space="preserve"> </w:t>
      </w:r>
      <w:r>
        <w:rPr>
          <w:rFonts w:hint="eastAsia"/>
          <w:lang w:val="en-US" w:eastAsia="zh-TW"/>
        </w:rPr>
        <w:t xml:space="preserve">two </w:t>
      </w:r>
      <w:r>
        <w:rPr>
          <w:lang w:val="en-US" w:eastAsia="zh-TW"/>
        </w:rPr>
        <w:t xml:space="preserve">additional </w:t>
      </w:r>
      <w:r w:rsidRPr="000F5C9C">
        <w:rPr>
          <w:lang w:val="en-US" w:eastAsia="zh-TW"/>
        </w:rPr>
        <w:t>intra-band EN-DC</w:t>
      </w:r>
      <w:r>
        <w:rPr>
          <w:rFonts w:hint="eastAsia"/>
          <w:lang w:val="en-US" w:eastAsia="zh-TW"/>
        </w:rPr>
        <w:t>/NE-DC</w:t>
      </w:r>
      <w:r w:rsidRPr="000F5C9C">
        <w:rPr>
          <w:lang w:val="en-US" w:eastAsia="zh-TW"/>
        </w:rPr>
        <w:t xml:space="preserve"> components</w:t>
      </w:r>
      <w:r>
        <w:rPr>
          <w:lang w:val="en-US" w:eastAsia="zh-TW"/>
        </w:rPr>
        <w:t xml:space="preserve">, e.g., DC_3A_n3A and DC_41A_n41A, </w:t>
      </w:r>
      <w:r>
        <w:rPr>
          <w:lang w:val="en-US"/>
        </w:rPr>
        <w:t xml:space="preserve">within </w:t>
      </w:r>
      <w:r w:rsidRPr="001D2BD0">
        <w:rPr>
          <w:rFonts w:hint="eastAsia"/>
          <w:lang w:val="en-US" w:eastAsia="zh-TW"/>
        </w:rPr>
        <w:t>an inter-band EN-DC/NE-DC band com</w:t>
      </w:r>
      <w:r>
        <w:rPr>
          <w:rFonts w:hint="eastAsia"/>
          <w:lang w:val="en-US" w:eastAsia="zh-TW"/>
        </w:rPr>
        <w:t>bination</w:t>
      </w:r>
      <w:r>
        <w:rPr>
          <w:lang w:val="en-US" w:eastAsia="zh-TW"/>
        </w:rPr>
        <w:t>,</w:t>
      </w:r>
      <w:r w:rsidRPr="007640F1">
        <w:rPr>
          <w:lang w:val="en-US" w:eastAsia="zh-TW"/>
        </w:rPr>
        <w:t xml:space="preserve"> </w:t>
      </w:r>
      <w:r>
        <w:rPr>
          <w:lang w:val="en-US" w:eastAsia="zh-TW"/>
        </w:rPr>
        <w:t>e.g., DC_3A-41A_n3A-n41A or DC_1A-3A-41A_n3A-n41A.</w:t>
      </w:r>
    </w:p>
    <w:p w14:paraId="07F7AA2C" w14:textId="693EB524" w:rsidR="00A07A74" w:rsidRDefault="00A07A74" w:rsidP="00A07A74">
      <w:pPr>
        <w:jc w:val="both"/>
      </w:pPr>
      <w:r>
        <w:rPr>
          <w:lang w:val="en-US" w:eastAsia="zh-TW"/>
        </w:rPr>
        <w:lastRenderedPageBreak/>
        <w:t xml:space="preserve">In our understanding, </w:t>
      </w:r>
      <w:r>
        <w:t xml:space="preserve">the current definition of IE </w:t>
      </w:r>
      <w:r w:rsidRPr="00F2598E">
        <w:rPr>
          <w:i/>
          <w:iCs/>
        </w:rPr>
        <w:t>intraBandENDC-Support</w:t>
      </w:r>
      <w:r>
        <w:rPr>
          <w:i/>
          <w:iCs/>
        </w:rPr>
        <w:t xml:space="preserve"> </w:t>
      </w:r>
      <w:r>
        <w:t>in TS 38.306 can only be used to indicate the</w:t>
      </w:r>
      <w:r w:rsidR="007C62CB">
        <w:rPr>
          <w:lang w:val="en-US"/>
        </w:rPr>
        <w:t xml:space="preserve"> spectrum </w:t>
      </w:r>
      <w:r>
        <w:rPr>
          <w:rFonts w:hint="eastAsia"/>
          <w:lang w:eastAsia="zh-TW"/>
        </w:rPr>
        <w:t>c</w:t>
      </w:r>
      <w:r>
        <w:t>ontiguity for one intra-band EN-DC/NE-DC component, e.g., DC_</w:t>
      </w:r>
      <w:r w:rsidR="007C62CB">
        <w:t>71</w:t>
      </w:r>
      <w:r>
        <w:t xml:space="preserve">A_n71A, within the inter-band EN-DC/NE-DC band combinations, e.g., DC_2A-71A_n71A. Hence, it would be ambiguous </w:t>
      </w:r>
      <w:r w:rsidR="008F5C26">
        <w:t>how</w:t>
      </w:r>
      <w:r>
        <w:t xml:space="preserve"> to indicate </w:t>
      </w:r>
      <w:r w:rsidR="007C62CB">
        <w:t xml:space="preserve">the contiguity for </w:t>
      </w:r>
      <w:r>
        <w:t>each two additional intra-band EN-DC/NE-DC components within the inter-band EN-DC/NE-DC band combination</w:t>
      </w:r>
      <w:r w:rsidR="004533FD">
        <w:t xml:space="preserve"> with this IE</w:t>
      </w:r>
      <w:r>
        <w:t>.</w:t>
      </w:r>
      <w:r w:rsidR="007C62CB">
        <w:t xml:space="preserve"> </w:t>
      </w:r>
      <w:r w:rsidR="004533FD">
        <w:rPr>
          <w:lang w:eastAsia="zh-TW"/>
        </w:rPr>
        <w:t>I</w:t>
      </w:r>
      <w:r>
        <w:t xml:space="preserve">f only the IE </w:t>
      </w:r>
      <w:r w:rsidR="007C62CB" w:rsidRPr="00F2598E">
        <w:rPr>
          <w:i/>
          <w:iCs/>
        </w:rPr>
        <w:t>intraBandENDC-Support</w:t>
      </w:r>
      <w:r>
        <w:rPr>
          <w:i/>
          <w:iCs/>
        </w:rPr>
        <w:t xml:space="preserve"> </w:t>
      </w:r>
      <w:r>
        <w:t xml:space="preserve">is </w:t>
      </w:r>
      <w:r w:rsidR="004533FD">
        <w:t xml:space="preserve">used </w:t>
      </w:r>
      <w:r>
        <w:t xml:space="preserve">for the two additional intra-band EN-DC/NE-DC components within the inter-band EN-DC band combination, the network does not know whether this </w:t>
      </w:r>
      <w:r w:rsidR="007C62CB">
        <w:rPr>
          <w:lang w:val="en-US"/>
        </w:rPr>
        <w:t xml:space="preserve">spectrum </w:t>
      </w:r>
      <w:r w:rsidR="007C62CB">
        <w:rPr>
          <w:rFonts w:hint="eastAsia"/>
          <w:lang w:eastAsia="zh-TW"/>
        </w:rPr>
        <w:t>c</w:t>
      </w:r>
      <w:r w:rsidR="007C62CB">
        <w:t xml:space="preserve">ontiguity </w:t>
      </w:r>
      <w:r>
        <w:t>is referring to the first intra-band EN-DC/NE-DC</w:t>
      </w:r>
      <w:r w:rsidRPr="009F08BF">
        <w:t xml:space="preserve"> </w:t>
      </w:r>
      <w:r>
        <w:t>component and/or the second intra-band EN-DC/NE-DC</w:t>
      </w:r>
      <w:r w:rsidRPr="009F08BF">
        <w:t xml:space="preserve"> </w:t>
      </w:r>
      <w:r>
        <w:t>component within the inter-band EN-DC/NE-DC band combination.</w:t>
      </w:r>
    </w:p>
    <w:p w14:paraId="7225F699" w14:textId="00B52940" w:rsidR="00A0114D" w:rsidRPr="00ED52BD" w:rsidRDefault="00BD1180" w:rsidP="00034A8D">
      <w:pPr>
        <w:jc w:val="both"/>
        <w:rPr>
          <w:color w:val="000000" w:themeColor="text1"/>
        </w:rPr>
      </w:pPr>
      <w:r>
        <w:rPr>
          <w:color w:val="000000" w:themeColor="text1"/>
          <w:lang w:val="en-US" w:eastAsia="zh-TW"/>
        </w:rPr>
        <w:t xml:space="preserve">In the following table, we summarize the possible DL/UL configurations and how the IE would be indicated </w:t>
      </w:r>
      <w:r w:rsidR="00D4763A">
        <w:rPr>
          <w:color w:val="000000" w:themeColor="text1"/>
          <w:lang w:val="en-US" w:eastAsia="zh-TW"/>
        </w:rPr>
        <w:t>for</w:t>
      </w:r>
      <w:r>
        <w:rPr>
          <w:color w:val="000000" w:themeColor="text1"/>
          <w:lang w:val="en-US" w:eastAsia="zh-TW"/>
        </w:rPr>
        <w:t xml:space="preserve"> the Rel-17 inter-band EN-DC </w:t>
      </w:r>
      <w:r>
        <w:rPr>
          <w:rFonts w:hint="eastAsia"/>
          <w:color w:val="000000" w:themeColor="text1"/>
          <w:lang w:val="en-US" w:eastAsia="zh-TW"/>
        </w:rPr>
        <w:t>b</w:t>
      </w:r>
      <w:r>
        <w:rPr>
          <w:color w:val="000000" w:themeColor="text1"/>
          <w:lang w:val="en-US" w:eastAsia="zh-TW"/>
        </w:rPr>
        <w:t xml:space="preserve">and combinations </w:t>
      </w:r>
      <w:r w:rsidRPr="00D12738">
        <w:t>DC_3</w:t>
      </w:r>
      <w:r w:rsidRPr="00D12738">
        <w:rPr>
          <w:rFonts w:eastAsia="DengXian"/>
          <w:lang w:eastAsia="zh-CN"/>
        </w:rPr>
        <w:t>A</w:t>
      </w:r>
      <w:r w:rsidRPr="00D12738">
        <w:t>-41</w:t>
      </w:r>
      <w:r w:rsidRPr="00D12738">
        <w:rPr>
          <w:rFonts w:eastAsia="DengXian"/>
          <w:lang w:eastAsia="zh-CN"/>
        </w:rPr>
        <w:t>A</w:t>
      </w:r>
      <w:r w:rsidRPr="00D12738">
        <w:t>_n3</w:t>
      </w:r>
      <w:r w:rsidRPr="00D12738">
        <w:rPr>
          <w:rFonts w:eastAsia="DengXian"/>
          <w:lang w:eastAsia="zh-CN"/>
        </w:rPr>
        <w:t>A</w:t>
      </w:r>
      <w:r w:rsidRPr="00D12738">
        <w:t>-n41</w:t>
      </w:r>
      <w:r>
        <w:t xml:space="preserve"> and </w:t>
      </w:r>
      <w:r w:rsidRPr="00D12738">
        <w:t>DC_1</w:t>
      </w:r>
      <w:r w:rsidRPr="00D12738">
        <w:rPr>
          <w:rFonts w:eastAsia="DengXian"/>
          <w:lang w:eastAsia="zh-CN"/>
        </w:rPr>
        <w:t>A</w:t>
      </w:r>
      <w:r w:rsidRPr="00D12738">
        <w:t>-3</w:t>
      </w:r>
      <w:r w:rsidRPr="00D12738">
        <w:rPr>
          <w:rFonts w:eastAsia="DengXian"/>
          <w:lang w:eastAsia="zh-CN"/>
        </w:rPr>
        <w:t>A</w:t>
      </w:r>
      <w:r w:rsidRPr="00D12738">
        <w:t>-41</w:t>
      </w:r>
      <w:r w:rsidRPr="00D12738">
        <w:rPr>
          <w:rFonts w:eastAsia="DengXian"/>
          <w:lang w:eastAsia="zh-CN"/>
        </w:rPr>
        <w:t>A</w:t>
      </w:r>
      <w:r w:rsidRPr="00D12738">
        <w:t>_n3</w:t>
      </w:r>
      <w:r w:rsidRPr="00D12738">
        <w:rPr>
          <w:rFonts w:eastAsia="DengXian"/>
          <w:lang w:eastAsia="zh-CN"/>
        </w:rPr>
        <w:t>A</w:t>
      </w:r>
      <w:r w:rsidRPr="00D12738">
        <w:t>-n41</w:t>
      </w:r>
      <w:r w:rsidRPr="00D12738">
        <w:rPr>
          <w:rFonts w:eastAsia="DengXian"/>
          <w:lang w:eastAsia="zh-CN"/>
        </w:rPr>
        <w:t>A</w:t>
      </w:r>
      <w:r>
        <w:rPr>
          <w:rFonts w:eastAsia="DengXian"/>
          <w:lang w:eastAsia="zh-CN"/>
        </w:rPr>
        <w:t>.</w:t>
      </w:r>
      <w:r>
        <w:rPr>
          <w:color w:val="000000" w:themeColor="text1"/>
          <w:lang w:val="en-US" w:eastAsia="zh-TW"/>
        </w:rPr>
        <w:t xml:space="preserve"> </w:t>
      </w:r>
    </w:p>
    <w:tbl>
      <w:tblPr>
        <w:tblStyle w:val="TableGrid"/>
        <w:tblW w:w="10068" w:type="dxa"/>
        <w:tblInd w:w="-150" w:type="dxa"/>
        <w:tblLayout w:type="fixed"/>
        <w:tblLook w:val="04A0" w:firstRow="1" w:lastRow="0" w:firstColumn="1" w:lastColumn="0" w:noHBand="0" w:noVBand="1"/>
      </w:tblPr>
      <w:tblGrid>
        <w:gridCol w:w="1279"/>
        <w:gridCol w:w="851"/>
        <w:gridCol w:w="850"/>
        <w:gridCol w:w="993"/>
        <w:gridCol w:w="708"/>
        <w:gridCol w:w="1701"/>
        <w:gridCol w:w="993"/>
        <w:gridCol w:w="1275"/>
        <w:gridCol w:w="1418"/>
      </w:tblGrid>
      <w:tr w:rsidR="00A0114D" w14:paraId="766A065E" w14:textId="77777777" w:rsidTr="00A7766A">
        <w:tc>
          <w:tcPr>
            <w:tcW w:w="1279" w:type="dxa"/>
            <w:vMerge w:val="restart"/>
          </w:tcPr>
          <w:p w14:paraId="6FE540B9" w14:textId="77777777" w:rsidR="00A0114D" w:rsidRDefault="00A0114D" w:rsidP="004533FD">
            <w:pPr>
              <w:jc w:val="both"/>
              <w:rPr>
                <w:lang w:val="en-US" w:eastAsia="zh-TW"/>
              </w:rPr>
            </w:pPr>
            <w:r>
              <w:rPr>
                <w:lang w:val="en-US" w:eastAsia="zh-TW"/>
              </w:rPr>
              <w:t>Band Combination</w:t>
            </w:r>
          </w:p>
        </w:tc>
        <w:tc>
          <w:tcPr>
            <w:tcW w:w="6096" w:type="dxa"/>
            <w:gridSpan w:val="6"/>
          </w:tcPr>
          <w:p w14:paraId="48F0F31D" w14:textId="77777777" w:rsidR="00A0114D" w:rsidRDefault="00A0114D" w:rsidP="004533FD">
            <w:pPr>
              <w:jc w:val="both"/>
              <w:rPr>
                <w:lang w:val="en-US" w:eastAsia="zh-TW"/>
              </w:rPr>
            </w:pPr>
            <w:r>
              <w:rPr>
                <w:lang w:val="en-US" w:eastAsia="zh-TW"/>
              </w:rPr>
              <w:t>UE Capability</w:t>
            </w:r>
          </w:p>
        </w:tc>
        <w:tc>
          <w:tcPr>
            <w:tcW w:w="2693" w:type="dxa"/>
            <w:gridSpan w:val="2"/>
          </w:tcPr>
          <w:p w14:paraId="5EAB8DC1" w14:textId="77777777" w:rsidR="00A0114D" w:rsidRDefault="00A0114D" w:rsidP="004533FD">
            <w:pPr>
              <w:rPr>
                <w:lang w:val="en-US" w:eastAsia="zh-TW"/>
              </w:rPr>
            </w:pPr>
            <w:r>
              <w:rPr>
                <w:lang w:val="en-US" w:eastAsia="zh-TW"/>
              </w:rPr>
              <w:t xml:space="preserve">DL/UL EN-DC </w:t>
            </w:r>
            <w:r>
              <w:rPr>
                <w:rFonts w:hint="eastAsia"/>
                <w:lang w:val="en-US" w:eastAsia="zh-TW"/>
              </w:rPr>
              <w:t>Configuration</w:t>
            </w:r>
          </w:p>
        </w:tc>
      </w:tr>
      <w:tr w:rsidR="00A0114D" w14:paraId="1936CA53" w14:textId="77777777" w:rsidTr="002F7488">
        <w:trPr>
          <w:trHeight w:val="990"/>
        </w:trPr>
        <w:tc>
          <w:tcPr>
            <w:tcW w:w="1279" w:type="dxa"/>
            <w:vMerge/>
          </w:tcPr>
          <w:p w14:paraId="5C833B82" w14:textId="77777777" w:rsidR="00A0114D" w:rsidRDefault="00A0114D" w:rsidP="004533FD">
            <w:pPr>
              <w:jc w:val="both"/>
              <w:rPr>
                <w:lang w:val="en-US" w:eastAsia="zh-TW"/>
              </w:rPr>
            </w:pPr>
          </w:p>
        </w:tc>
        <w:tc>
          <w:tcPr>
            <w:tcW w:w="851" w:type="dxa"/>
          </w:tcPr>
          <w:p w14:paraId="318ED1B4" w14:textId="77777777" w:rsidR="00A0114D" w:rsidRDefault="00A0114D" w:rsidP="004533FD">
            <w:pPr>
              <w:jc w:val="both"/>
              <w:rPr>
                <w:lang w:val="en-US" w:eastAsia="zh-TW"/>
              </w:rPr>
            </w:pPr>
            <w:r>
              <w:rPr>
                <w:rFonts w:eastAsia="Times New Roman"/>
                <w:color w:val="000000"/>
                <w:lang w:val="en-US" w:eastAsia="zh-TW"/>
              </w:rPr>
              <w:t>LTE-DL</w:t>
            </w:r>
          </w:p>
        </w:tc>
        <w:tc>
          <w:tcPr>
            <w:tcW w:w="850" w:type="dxa"/>
          </w:tcPr>
          <w:p w14:paraId="4F0FBA4F" w14:textId="77777777" w:rsidR="00A0114D" w:rsidRDefault="00A0114D" w:rsidP="004533FD">
            <w:pPr>
              <w:jc w:val="both"/>
              <w:rPr>
                <w:lang w:val="en-US" w:eastAsia="zh-TW"/>
              </w:rPr>
            </w:pPr>
            <w:r>
              <w:rPr>
                <w:lang w:val="en-US" w:eastAsia="zh-TW"/>
              </w:rPr>
              <w:t>LTE-UL</w:t>
            </w:r>
          </w:p>
        </w:tc>
        <w:tc>
          <w:tcPr>
            <w:tcW w:w="993" w:type="dxa"/>
          </w:tcPr>
          <w:p w14:paraId="296B5353" w14:textId="77777777" w:rsidR="00A0114D" w:rsidRDefault="00A0114D" w:rsidP="004533FD">
            <w:pPr>
              <w:jc w:val="both"/>
              <w:rPr>
                <w:lang w:val="en-US" w:eastAsia="zh-TW"/>
              </w:rPr>
            </w:pPr>
            <w:r>
              <w:rPr>
                <w:lang w:val="en-US" w:eastAsia="zh-TW"/>
              </w:rPr>
              <w:t>NR-DL</w:t>
            </w:r>
          </w:p>
        </w:tc>
        <w:tc>
          <w:tcPr>
            <w:tcW w:w="708" w:type="dxa"/>
          </w:tcPr>
          <w:p w14:paraId="15685CD7" w14:textId="77777777" w:rsidR="00A0114D" w:rsidRDefault="00A0114D" w:rsidP="004533FD">
            <w:pPr>
              <w:jc w:val="both"/>
              <w:rPr>
                <w:lang w:val="en-US" w:eastAsia="zh-TW"/>
              </w:rPr>
            </w:pPr>
            <w:r>
              <w:rPr>
                <w:lang w:val="en-US" w:eastAsia="zh-TW"/>
              </w:rPr>
              <w:t>NR-UL</w:t>
            </w:r>
          </w:p>
        </w:tc>
        <w:tc>
          <w:tcPr>
            <w:tcW w:w="1701" w:type="dxa"/>
          </w:tcPr>
          <w:p w14:paraId="5FBE54BB" w14:textId="77777777" w:rsidR="00A0114D" w:rsidRDefault="00A0114D" w:rsidP="004533FD">
            <w:pPr>
              <w:jc w:val="both"/>
              <w:rPr>
                <w:lang w:val="en-US" w:eastAsia="zh-TW"/>
              </w:rPr>
            </w:pPr>
            <w:r w:rsidRPr="008B7000">
              <w:rPr>
                <w:i/>
                <w:lang w:val="en-US" w:eastAsia="zh-TW"/>
              </w:rPr>
              <w:t>intraBandENDC-</w:t>
            </w:r>
            <w:r w:rsidRPr="008B7000">
              <w:rPr>
                <w:rFonts w:hint="eastAsia"/>
                <w:i/>
                <w:lang w:val="en-US" w:eastAsia="zh-TW"/>
              </w:rPr>
              <w:t>Support</w:t>
            </w:r>
          </w:p>
        </w:tc>
        <w:tc>
          <w:tcPr>
            <w:tcW w:w="993" w:type="dxa"/>
          </w:tcPr>
          <w:p w14:paraId="23C585B8" w14:textId="77777777" w:rsidR="00A0114D" w:rsidRDefault="00A0114D" w:rsidP="004533FD">
            <w:pPr>
              <w:rPr>
                <w:lang w:val="en-US" w:eastAsia="zh-TW"/>
              </w:rPr>
            </w:pPr>
            <w:r w:rsidRPr="008B7000">
              <w:rPr>
                <w:i/>
                <w:lang w:val="en-US" w:eastAsia="zh-TW"/>
              </w:rPr>
              <w:t>intraBandENDC-</w:t>
            </w:r>
            <w:r w:rsidRPr="008B7000">
              <w:rPr>
                <w:rFonts w:hint="eastAsia"/>
                <w:i/>
                <w:lang w:val="en-US" w:eastAsia="zh-TW"/>
              </w:rPr>
              <w:t>Support</w:t>
            </w:r>
            <w:r>
              <w:rPr>
                <w:i/>
                <w:lang w:val="en-US" w:eastAsia="zh-TW"/>
              </w:rPr>
              <w:t>-UL</w:t>
            </w:r>
          </w:p>
        </w:tc>
        <w:tc>
          <w:tcPr>
            <w:tcW w:w="1275" w:type="dxa"/>
          </w:tcPr>
          <w:p w14:paraId="6BA79A04" w14:textId="77777777" w:rsidR="00A0114D" w:rsidRDefault="00A0114D" w:rsidP="004533FD">
            <w:pPr>
              <w:rPr>
                <w:lang w:val="en-US" w:eastAsia="zh-TW"/>
              </w:rPr>
            </w:pPr>
            <w:r>
              <w:rPr>
                <w:lang w:val="en-US" w:eastAsia="zh-TW"/>
              </w:rPr>
              <w:t>DL EN-DC Configuration</w:t>
            </w:r>
          </w:p>
        </w:tc>
        <w:tc>
          <w:tcPr>
            <w:tcW w:w="1418" w:type="dxa"/>
          </w:tcPr>
          <w:p w14:paraId="17CC71CF" w14:textId="77777777" w:rsidR="00A0114D" w:rsidRDefault="00A0114D" w:rsidP="004533FD">
            <w:pPr>
              <w:rPr>
                <w:lang w:val="en-US" w:eastAsia="zh-TW"/>
              </w:rPr>
            </w:pPr>
            <w:r>
              <w:rPr>
                <w:lang w:val="en-US" w:eastAsia="zh-TW"/>
              </w:rPr>
              <w:t>UL EN-DC Configuration</w:t>
            </w:r>
          </w:p>
        </w:tc>
      </w:tr>
      <w:tr w:rsidR="00A0114D" w14:paraId="781A1157" w14:textId="77777777" w:rsidTr="002F7488">
        <w:tc>
          <w:tcPr>
            <w:tcW w:w="1279" w:type="dxa"/>
            <w:vMerge w:val="restart"/>
          </w:tcPr>
          <w:p w14:paraId="65FC8780" w14:textId="77777777" w:rsidR="00A0114D" w:rsidRDefault="00A0114D" w:rsidP="004533FD">
            <w:pPr>
              <w:jc w:val="both"/>
              <w:rPr>
                <w:lang w:val="en-US" w:eastAsia="zh-TW"/>
              </w:rPr>
            </w:pPr>
            <w:r>
              <w:rPr>
                <w:lang w:val="en-US" w:eastAsia="zh-TW"/>
              </w:rPr>
              <w:t>DC_3A-41A_n3A-n41A</w:t>
            </w:r>
          </w:p>
        </w:tc>
        <w:tc>
          <w:tcPr>
            <w:tcW w:w="851" w:type="dxa"/>
          </w:tcPr>
          <w:p w14:paraId="23E71FEE" w14:textId="77777777" w:rsidR="00A0114D" w:rsidRDefault="00A0114D" w:rsidP="004533FD">
            <w:pPr>
              <w:jc w:val="both"/>
              <w:rPr>
                <w:lang w:val="en-US" w:eastAsia="zh-TW"/>
              </w:rPr>
            </w:pPr>
            <w:r>
              <w:rPr>
                <w:lang w:val="en-US" w:eastAsia="zh-TW"/>
              </w:rPr>
              <w:t>CA_3A-41A</w:t>
            </w:r>
          </w:p>
        </w:tc>
        <w:tc>
          <w:tcPr>
            <w:tcW w:w="850" w:type="dxa"/>
          </w:tcPr>
          <w:p w14:paraId="74C0AC8C" w14:textId="77777777" w:rsidR="00A0114D" w:rsidRDefault="00A0114D" w:rsidP="004533FD">
            <w:pPr>
              <w:jc w:val="both"/>
              <w:rPr>
                <w:lang w:val="en-US" w:eastAsia="zh-TW"/>
              </w:rPr>
            </w:pPr>
            <w:r>
              <w:rPr>
                <w:lang w:val="en-US" w:eastAsia="zh-TW"/>
              </w:rPr>
              <w:t>3A</w:t>
            </w:r>
          </w:p>
        </w:tc>
        <w:tc>
          <w:tcPr>
            <w:tcW w:w="993" w:type="dxa"/>
          </w:tcPr>
          <w:p w14:paraId="1EA874D1" w14:textId="77777777" w:rsidR="00A0114D" w:rsidRDefault="00A0114D" w:rsidP="004533FD">
            <w:pPr>
              <w:jc w:val="both"/>
              <w:rPr>
                <w:lang w:val="en-US" w:eastAsia="zh-TW"/>
              </w:rPr>
            </w:pPr>
            <w:r>
              <w:rPr>
                <w:lang w:val="en-US" w:eastAsia="zh-TW"/>
              </w:rPr>
              <w:t>CA_n3A-n41A</w:t>
            </w:r>
          </w:p>
        </w:tc>
        <w:tc>
          <w:tcPr>
            <w:tcW w:w="708" w:type="dxa"/>
          </w:tcPr>
          <w:p w14:paraId="3F963670" w14:textId="77777777" w:rsidR="00A0114D" w:rsidRDefault="00A0114D" w:rsidP="004533FD">
            <w:pPr>
              <w:jc w:val="both"/>
              <w:rPr>
                <w:lang w:val="en-US" w:eastAsia="zh-TW"/>
              </w:rPr>
            </w:pPr>
            <w:r>
              <w:rPr>
                <w:lang w:val="en-US" w:eastAsia="zh-TW"/>
              </w:rPr>
              <w:t>n</w:t>
            </w:r>
            <w:r>
              <w:rPr>
                <w:rFonts w:hint="eastAsia"/>
                <w:lang w:val="en-US" w:eastAsia="zh-TW"/>
              </w:rPr>
              <w:t>3</w:t>
            </w:r>
            <w:r>
              <w:rPr>
                <w:lang w:val="en-US" w:eastAsia="zh-TW"/>
              </w:rPr>
              <w:t xml:space="preserve">A </w:t>
            </w:r>
          </w:p>
        </w:tc>
        <w:tc>
          <w:tcPr>
            <w:tcW w:w="1701" w:type="dxa"/>
          </w:tcPr>
          <w:p w14:paraId="42EC61FE" w14:textId="5FA12B68" w:rsidR="00A7766A" w:rsidRDefault="00A0114D" w:rsidP="004533FD">
            <w:pPr>
              <w:jc w:val="both"/>
              <w:rPr>
                <w:lang w:val="en-US" w:eastAsia="zh-TW"/>
              </w:rPr>
            </w:pPr>
            <w:r>
              <w:rPr>
                <w:lang w:val="en-US" w:eastAsia="zh-TW"/>
              </w:rPr>
              <w:t xml:space="preserve">non-contiguous </w:t>
            </w:r>
            <w:r w:rsidR="002F7488">
              <w:rPr>
                <w:lang w:val="en-US" w:eastAsia="zh-TW"/>
              </w:rPr>
              <w:t xml:space="preserve">for </w:t>
            </w:r>
            <w:r w:rsidR="00A7766A">
              <w:rPr>
                <w:lang w:val="en-US" w:eastAsia="zh-TW"/>
              </w:rPr>
              <w:t>DC_3A_n3A ?</w:t>
            </w:r>
          </w:p>
          <w:p w14:paraId="00B34F97" w14:textId="76D4DF0F" w:rsidR="00A0114D" w:rsidRDefault="00A7766A" w:rsidP="004533FD">
            <w:pPr>
              <w:jc w:val="both"/>
              <w:rPr>
                <w:lang w:val="en-US" w:eastAsia="zh-TW"/>
              </w:rPr>
            </w:pPr>
            <w:r>
              <w:rPr>
                <w:lang w:val="en-US" w:eastAsia="zh-TW"/>
              </w:rPr>
              <w:t xml:space="preserve">or </w:t>
            </w:r>
            <w:r w:rsidR="002F7488">
              <w:rPr>
                <w:lang w:val="en-US" w:eastAsia="zh-TW"/>
              </w:rPr>
              <w:t>DC_41A_n41A?</w:t>
            </w:r>
          </w:p>
        </w:tc>
        <w:tc>
          <w:tcPr>
            <w:tcW w:w="993" w:type="dxa"/>
          </w:tcPr>
          <w:p w14:paraId="7A0112B8" w14:textId="1E6FA8ED" w:rsidR="00A0114D" w:rsidRDefault="000157FE" w:rsidP="004533FD">
            <w:pPr>
              <w:jc w:val="both"/>
              <w:rPr>
                <w:lang w:val="en-US" w:eastAsia="zh-TW"/>
              </w:rPr>
            </w:pPr>
            <w:r>
              <w:rPr>
                <w:lang w:val="en-US" w:eastAsia="zh-TW"/>
              </w:rPr>
              <w:t>absent</w:t>
            </w:r>
          </w:p>
        </w:tc>
        <w:tc>
          <w:tcPr>
            <w:tcW w:w="1275" w:type="dxa"/>
          </w:tcPr>
          <w:p w14:paraId="163805E6" w14:textId="77777777" w:rsidR="00A0114D" w:rsidRDefault="00A0114D" w:rsidP="004533FD">
            <w:pPr>
              <w:jc w:val="both"/>
              <w:rPr>
                <w:lang w:val="en-US" w:eastAsia="zh-TW"/>
              </w:rPr>
            </w:pPr>
            <w:r>
              <w:rPr>
                <w:lang w:val="en-US" w:eastAsia="zh-TW"/>
              </w:rPr>
              <w:t>DC_3A-41A_n3A-n41A</w:t>
            </w:r>
          </w:p>
        </w:tc>
        <w:tc>
          <w:tcPr>
            <w:tcW w:w="1418" w:type="dxa"/>
          </w:tcPr>
          <w:p w14:paraId="7E46FA87" w14:textId="77777777" w:rsidR="00A0114D" w:rsidRPr="001B3C16" w:rsidRDefault="00A0114D" w:rsidP="004533FD">
            <w:pPr>
              <w:jc w:val="both"/>
              <w:rPr>
                <w:lang w:val="en-US" w:eastAsia="zh-TW"/>
              </w:rPr>
            </w:pPr>
            <w:r w:rsidRPr="001B3C16">
              <w:rPr>
                <w:lang w:val="en-US" w:eastAsia="zh-TW"/>
              </w:rPr>
              <w:t>DC_3A_n3A</w:t>
            </w:r>
          </w:p>
          <w:p w14:paraId="0406132B" w14:textId="77777777" w:rsidR="00A0114D" w:rsidRDefault="00A0114D" w:rsidP="004533FD">
            <w:pPr>
              <w:jc w:val="both"/>
              <w:rPr>
                <w:lang w:val="en-US" w:eastAsia="zh-TW"/>
              </w:rPr>
            </w:pPr>
          </w:p>
        </w:tc>
      </w:tr>
      <w:tr w:rsidR="00A0114D" w14:paraId="6D5A9A2C" w14:textId="77777777" w:rsidTr="002F7488">
        <w:tc>
          <w:tcPr>
            <w:tcW w:w="1279" w:type="dxa"/>
            <w:vMerge/>
          </w:tcPr>
          <w:p w14:paraId="1B1823B4" w14:textId="77777777" w:rsidR="00A0114D" w:rsidRDefault="00A0114D" w:rsidP="004533FD">
            <w:pPr>
              <w:jc w:val="both"/>
              <w:rPr>
                <w:lang w:val="en-US" w:eastAsia="zh-TW"/>
              </w:rPr>
            </w:pPr>
          </w:p>
        </w:tc>
        <w:tc>
          <w:tcPr>
            <w:tcW w:w="851" w:type="dxa"/>
          </w:tcPr>
          <w:p w14:paraId="081E75DA" w14:textId="77777777" w:rsidR="00A0114D" w:rsidRDefault="00A0114D" w:rsidP="004533FD">
            <w:pPr>
              <w:jc w:val="both"/>
              <w:rPr>
                <w:lang w:val="en-US" w:eastAsia="zh-TW"/>
              </w:rPr>
            </w:pPr>
            <w:r>
              <w:rPr>
                <w:lang w:val="en-US" w:eastAsia="zh-TW"/>
              </w:rPr>
              <w:t>CA_3A-41A</w:t>
            </w:r>
          </w:p>
        </w:tc>
        <w:tc>
          <w:tcPr>
            <w:tcW w:w="850" w:type="dxa"/>
          </w:tcPr>
          <w:p w14:paraId="139BEE49" w14:textId="77777777" w:rsidR="00A0114D" w:rsidRDefault="00A0114D" w:rsidP="004533FD">
            <w:pPr>
              <w:jc w:val="both"/>
              <w:rPr>
                <w:lang w:val="en-US" w:eastAsia="zh-TW"/>
              </w:rPr>
            </w:pPr>
            <w:r>
              <w:rPr>
                <w:lang w:val="en-US" w:eastAsia="zh-TW"/>
              </w:rPr>
              <w:t>3A</w:t>
            </w:r>
          </w:p>
        </w:tc>
        <w:tc>
          <w:tcPr>
            <w:tcW w:w="993" w:type="dxa"/>
          </w:tcPr>
          <w:p w14:paraId="601121F0" w14:textId="77777777" w:rsidR="00A0114D" w:rsidRDefault="00A0114D" w:rsidP="004533FD">
            <w:pPr>
              <w:jc w:val="both"/>
              <w:rPr>
                <w:lang w:val="en-US" w:eastAsia="zh-TW"/>
              </w:rPr>
            </w:pPr>
            <w:r>
              <w:rPr>
                <w:lang w:val="en-US" w:eastAsia="zh-TW"/>
              </w:rPr>
              <w:t>CA_n3A-n41A</w:t>
            </w:r>
          </w:p>
        </w:tc>
        <w:tc>
          <w:tcPr>
            <w:tcW w:w="708" w:type="dxa"/>
          </w:tcPr>
          <w:p w14:paraId="0C4FCF9A" w14:textId="77777777" w:rsidR="00A0114D" w:rsidRDefault="00A0114D" w:rsidP="004533FD">
            <w:pPr>
              <w:jc w:val="both"/>
              <w:rPr>
                <w:lang w:val="en-US" w:eastAsia="zh-TW"/>
              </w:rPr>
            </w:pPr>
            <w:r>
              <w:rPr>
                <w:lang w:val="en-US" w:eastAsia="zh-TW"/>
              </w:rPr>
              <w:t xml:space="preserve">n41A </w:t>
            </w:r>
          </w:p>
        </w:tc>
        <w:tc>
          <w:tcPr>
            <w:tcW w:w="1701" w:type="dxa"/>
          </w:tcPr>
          <w:p w14:paraId="42E508E2" w14:textId="77777777" w:rsidR="002F7488" w:rsidRDefault="00A0114D" w:rsidP="002F7488">
            <w:pPr>
              <w:jc w:val="both"/>
              <w:rPr>
                <w:lang w:val="en-US" w:eastAsia="zh-TW"/>
              </w:rPr>
            </w:pPr>
            <w:r>
              <w:rPr>
                <w:lang w:val="en-US" w:eastAsia="zh-TW"/>
              </w:rPr>
              <w:t xml:space="preserve">non-contiguous </w:t>
            </w:r>
            <w:r w:rsidR="002F7488">
              <w:rPr>
                <w:lang w:val="en-US" w:eastAsia="zh-TW"/>
              </w:rPr>
              <w:t>for DC_3A_n3A ?</w:t>
            </w:r>
          </w:p>
          <w:p w14:paraId="6CDC117F" w14:textId="5F7E2700" w:rsidR="00A0114D" w:rsidRDefault="002F7488" w:rsidP="002F7488">
            <w:pPr>
              <w:jc w:val="both"/>
              <w:rPr>
                <w:lang w:val="en-US" w:eastAsia="zh-TW"/>
              </w:rPr>
            </w:pPr>
            <w:r>
              <w:rPr>
                <w:lang w:val="en-US" w:eastAsia="zh-TW"/>
              </w:rPr>
              <w:t>or DC_41A_n41A?</w:t>
            </w:r>
          </w:p>
        </w:tc>
        <w:tc>
          <w:tcPr>
            <w:tcW w:w="993" w:type="dxa"/>
          </w:tcPr>
          <w:p w14:paraId="51982B13" w14:textId="77777777" w:rsidR="00A0114D" w:rsidRPr="001B3C16" w:rsidRDefault="00A0114D" w:rsidP="004533FD">
            <w:pPr>
              <w:jc w:val="both"/>
              <w:rPr>
                <w:lang w:val="en-US" w:eastAsia="zh-TW"/>
              </w:rPr>
            </w:pPr>
            <w:r>
              <w:rPr>
                <w:lang w:val="en-US" w:eastAsia="zh-TW"/>
              </w:rPr>
              <w:t>absent</w:t>
            </w:r>
          </w:p>
        </w:tc>
        <w:tc>
          <w:tcPr>
            <w:tcW w:w="1275" w:type="dxa"/>
          </w:tcPr>
          <w:p w14:paraId="55B94DFE" w14:textId="77777777" w:rsidR="00A0114D" w:rsidRDefault="00A0114D" w:rsidP="004533FD">
            <w:pPr>
              <w:jc w:val="both"/>
              <w:rPr>
                <w:lang w:val="en-US" w:eastAsia="zh-TW"/>
              </w:rPr>
            </w:pPr>
            <w:r>
              <w:rPr>
                <w:lang w:val="en-US" w:eastAsia="zh-TW"/>
              </w:rPr>
              <w:t xml:space="preserve">DC_3A-41A_n3A-n41A </w:t>
            </w:r>
          </w:p>
        </w:tc>
        <w:tc>
          <w:tcPr>
            <w:tcW w:w="1418" w:type="dxa"/>
          </w:tcPr>
          <w:p w14:paraId="40F1FE29" w14:textId="77777777" w:rsidR="00A0114D" w:rsidRPr="001B3C16" w:rsidRDefault="00A0114D" w:rsidP="004533FD">
            <w:pPr>
              <w:jc w:val="both"/>
              <w:rPr>
                <w:lang w:val="en-US" w:eastAsia="zh-TW"/>
              </w:rPr>
            </w:pPr>
            <w:r w:rsidRPr="001B3C16">
              <w:rPr>
                <w:lang w:val="en-US" w:eastAsia="zh-TW"/>
              </w:rPr>
              <w:t>DC_3A_n41A</w:t>
            </w:r>
          </w:p>
          <w:p w14:paraId="1EB05286" w14:textId="77777777" w:rsidR="00A0114D" w:rsidRDefault="00A0114D" w:rsidP="004533FD">
            <w:pPr>
              <w:jc w:val="both"/>
              <w:rPr>
                <w:lang w:val="en-US" w:eastAsia="zh-TW"/>
              </w:rPr>
            </w:pPr>
          </w:p>
        </w:tc>
      </w:tr>
      <w:tr w:rsidR="00A0114D" w14:paraId="527E91AE" w14:textId="77777777" w:rsidTr="002F7488">
        <w:tc>
          <w:tcPr>
            <w:tcW w:w="1279" w:type="dxa"/>
            <w:vMerge/>
          </w:tcPr>
          <w:p w14:paraId="47D96C5D" w14:textId="77777777" w:rsidR="00A0114D" w:rsidRDefault="00A0114D" w:rsidP="004533FD">
            <w:pPr>
              <w:jc w:val="both"/>
              <w:rPr>
                <w:lang w:val="en-US" w:eastAsia="zh-TW"/>
              </w:rPr>
            </w:pPr>
          </w:p>
        </w:tc>
        <w:tc>
          <w:tcPr>
            <w:tcW w:w="851" w:type="dxa"/>
          </w:tcPr>
          <w:p w14:paraId="7B1F18A7" w14:textId="77777777" w:rsidR="00A0114D" w:rsidRDefault="00A0114D" w:rsidP="004533FD">
            <w:pPr>
              <w:jc w:val="both"/>
              <w:rPr>
                <w:lang w:val="en-US" w:eastAsia="zh-TW"/>
              </w:rPr>
            </w:pPr>
            <w:r>
              <w:rPr>
                <w:lang w:val="en-US" w:eastAsia="zh-TW"/>
              </w:rPr>
              <w:t>CA_3A-41A</w:t>
            </w:r>
          </w:p>
        </w:tc>
        <w:tc>
          <w:tcPr>
            <w:tcW w:w="850" w:type="dxa"/>
          </w:tcPr>
          <w:p w14:paraId="7301BBF2" w14:textId="77777777" w:rsidR="00A0114D" w:rsidRDefault="00A0114D" w:rsidP="004533FD">
            <w:pPr>
              <w:jc w:val="both"/>
              <w:rPr>
                <w:lang w:val="en-US" w:eastAsia="zh-TW"/>
              </w:rPr>
            </w:pPr>
            <w:r>
              <w:rPr>
                <w:lang w:val="en-US" w:eastAsia="zh-TW"/>
              </w:rPr>
              <w:t>41A</w:t>
            </w:r>
          </w:p>
        </w:tc>
        <w:tc>
          <w:tcPr>
            <w:tcW w:w="993" w:type="dxa"/>
          </w:tcPr>
          <w:p w14:paraId="249427BB" w14:textId="77777777" w:rsidR="00A0114D" w:rsidRDefault="00A0114D" w:rsidP="004533FD">
            <w:pPr>
              <w:jc w:val="both"/>
              <w:rPr>
                <w:lang w:val="en-US" w:eastAsia="zh-TW"/>
              </w:rPr>
            </w:pPr>
            <w:r>
              <w:rPr>
                <w:lang w:val="en-US" w:eastAsia="zh-TW"/>
              </w:rPr>
              <w:t>CA_n3A-n41A</w:t>
            </w:r>
          </w:p>
        </w:tc>
        <w:tc>
          <w:tcPr>
            <w:tcW w:w="708" w:type="dxa"/>
          </w:tcPr>
          <w:p w14:paraId="62C4EB4D" w14:textId="77777777" w:rsidR="00A0114D" w:rsidRDefault="00A0114D" w:rsidP="004533FD">
            <w:pPr>
              <w:jc w:val="both"/>
              <w:rPr>
                <w:lang w:val="en-US" w:eastAsia="zh-TW"/>
              </w:rPr>
            </w:pPr>
            <w:r>
              <w:rPr>
                <w:lang w:val="en-US" w:eastAsia="zh-TW"/>
              </w:rPr>
              <w:t xml:space="preserve">n3A </w:t>
            </w:r>
          </w:p>
        </w:tc>
        <w:tc>
          <w:tcPr>
            <w:tcW w:w="1701" w:type="dxa"/>
          </w:tcPr>
          <w:p w14:paraId="30622942" w14:textId="77777777" w:rsidR="002F7488" w:rsidRDefault="00A0114D" w:rsidP="002F7488">
            <w:pPr>
              <w:jc w:val="both"/>
              <w:rPr>
                <w:lang w:val="en-US" w:eastAsia="zh-TW"/>
              </w:rPr>
            </w:pPr>
            <w:r>
              <w:rPr>
                <w:lang w:val="en-US" w:eastAsia="zh-TW"/>
              </w:rPr>
              <w:t xml:space="preserve">non-contiguous </w:t>
            </w:r>
            <w:r w:rsidR="002F7488">
              <w:rPr>
                <w:lang w:val="en-US" w:eastAsia="zh-TW"/>
              </w:rPr>
              <w:t>for DC_3A_n3A ?</w:t>
            </w:r>
          </w:p>
          <w:p w14:paraId="3783D5EB" w14:textId="05AB2237" w:rsidR="00A0114D" w:rsidRDefault="002F7488" w:rsidP="002F7488">
            <w:pPr>
              <w:jc w:val="both"/>
              <w:rPr>
                <w:lang w:val="en-US" w:eastAsia="zh-TW"/>
              </w:rPr>
            </w:pPr>
            <w:r>
              <w:rPr>
                <w:lang w:val="en-US" w:eastAsia="zh-TW"/>
              </w:rPr>
              <w:t>or DC_41A_n41A?</w:t>
            </w:r>
          </w:p>
        </w:tc>
        <w:tc>
          <w:tcPr>
            <w:tcW w:w="993" w:type="dxa"/>
          </w:tcPr>
          <w:p w14:paraId="57B27641" w14:textId="77777777" w:rsidR="00A0114D" w:rsidRDefault="00A0114D" w:rsidP="004533FD">
            <w:pPr>
              <w:jc w:val="both"/>
              <w:rPr>
                <w:lang w:val="en-US" w:eastAsia="zh-TW"/>
              </w:rPr>
            </w:pPr>
            <w:r>
              <w:rPr>
                <w:lang w:val="en-US" w:eastAsia="zh-TW"/>
              </w:rPr>
              <w:t>absent</w:t>
            </w:r>
          </w:p>
        </w:tc>
        <w:tc>
          <w:tcPr>
            <w:tcW w:w="1275" w:type="dxa"/>
          </w:tcPr>
          <w:p w14:paraId="746F8C4D" w14:textId="77777777" w:rsidR="00A0114D" w:rsidRDefault="00A0114D" w:rsidP="004533FD">
            <w:pPr>
              <w:jc w:val="both"/>
              <w:rPr>
                <w:lang w:val="en-US" w:eastAsia="zh-TW"/>
              </w:rPr>
            </w:pPr>
            <w:r>
              <w:rPr>
                <w:lang w:val="en-US" w:eastAsia="zh-TW"/>
              </w:rPr>
              <w:t xml:space="preserve">DC_3A-41A_n3A-n41A </w:t>
            </w:r>
          </w:p>
        </w:tc>
        <w:tc>
          <w:tcPr>
            <w:tcW w:w="1418" w:type="dxa"/>
          </w:tcPr>
          <w:p w14:paraId="76666D5D" w14:textId="77777777" w:rsidR="00A0114D" w:rsidRPr="001B3C16" w:rsidRDefault="00A0114D" w:rsidP="004533FD">
            <w:pPr>
              <w:jc w:val="both"/>
              <w:rPr>
                <w:lang w:val="en-US" w:eastAsia="zh-TW"/>
              </w:rPr>
            </w:pPr>
            <w:r w:rsidRPr="001B3C16">
              <w:rPr>
                <w:lang w:val="en-US" w:eastAsia="zh-TW"/>
              </w:rPr>
              <w:t>DC_41A_n3A</w:t>
            </w:r>
          </w:p>
        </w:tc>
      </w:tr>
      <w:tr w:rsidR="00A0114D" w14:paraId="66E9C2CB" w14:textId="77777777" w:rsidTr="002F7488">
        <w:tc>
          <w:tcPr>
            <w:tcW w:w="1279" w:type="dxa"/>
            <w:vMerge w:val="restart"/>
          </w:tcPr>
          <w:p w14:paraId="5CA794A7" w14:textId="77777777" w:rsidR="00A0114D" w:rsidRDefault="00A0114D" w:rsidP="004533FD">
            <w:pPr>
              <w:jc w:val="both"/>
              <w:rPr>
                <w:lang w:val="en-US" w:eastAsia="zh-TW"/>
              </w:rPr>
            </w:pPr>
            <w:r>
              <w:rPr>
                <w:lang w:val="en-US" w:eastAsia="zh-TW"/>
              </w:rPr>
              <w:t>DC_1A-3A-41A_n3A-n41A</w:t>
            </w:r>
          </w:p>
        </w:tc>
        <w:tc>
          <w:tcPr>
            <w:tcW w:w="851" w:type="dxa"/>
          </w:tcPr>
          <w:p w14:paraId="23FEBFB5" w14:textId="77777777" w:rsidR="00A0114D" w:rsidRDefault="00A0114D" w:rsidP="004533FD">
            <w:pPr>
              <w:jc w:val="both"/>
              <w:rPr>
                <w:lang w:val="en-US" w:eastAsia="zh-TW"/>
              </w:rPr>
            </w:pPr>
            <w:r>
              <w:rPr>
                <w:lang w:val="en-US" w:eastAsia="zh-TW"/>
              </w:rPr>
              <w:t>CA_1A-3A-41A</w:t>
            </w:r>
          </w:p>
        </w:tc>
        <w:tc>
          <w:tcPr>
            <w:tcW w:w="850" w:type="dxa"/>
          </w:tcPr>
          <w:p w14:paraId="7F0D51F3" w14:textId="77777777" w:rsidR="00A0114D" w:rsidRDefault="00A0114D" w:rsidP="004533FD">
            <w:pPr>
              <w:jc w:val="both"/>
              <w:rPr>
                <w:lang w:val="en-US" w:eastAsia="zh-TW"/>
              </w:rPr>
            </w:pPr>
            <w:r>
              <w:rPr>
                <w:lang w:val="en-US" w:eastAsia="zh-TW"/>
              </w:rPr>
              <w:t>1A</w:t>
            </w:r>
          </w:p>
        </w:tc>
        <w:tc>
          <w:tcPr>
            <w:tcW w:w="993" w:type="dxa"/>
          </w:tcPr>
          <w:p w14:paraId="3D0DD741" w14:textId="77777777" w:rsidR="00A0114D" w:rsidRDefault="00A0114D" w:rsidP="004533FD">
            <w:pPr>
              <w:jc w:val="both"/>
              <w:rPr>
                <w:lang w:val="en-US" w:eastAsia="zh-TW"/>
              </w:rPr>
            </w:pPr>
            <w:r>
              <w:rPr>
                <w:lang w:val="en-US" w:eastAsia="zh-TW"/>
              </w:rPr>
              <w:t>CA_n3A-n41A</w:t>
            </w:r>
          </w:p>
        </w:tc>
        <w:tc>
          <w:tcPr>
            <w:tcW w:w="708" w:type="dxa"/>
          </w:tcPr>
          <w:p w14:paraId="5707BBBE" w14:textId="77777777" w:rsidR="00A0114D" w:rsidRDefault="00A0114D" w:rsidP="004533FD">
            <w:pPr>
              <w:jc w:val="both"/>
              <w:rPr>
                <w:lang w:val="en-US" w:eastAsia="zh-TW"/>
              </w:rPr>
            </w:pPr>
            <w:r>
              <w:rPr>
                <w:lang w:val="en-US" w:eastAsia="zh-TW"/>
              </w:rPr>
              <w:t>n3A</w:t>
            </w:r>
          </w:p>
        </w:tc>
        <w:tc>
          <w:tcPr>
            <w:tcW w:w="1701" w:type="dxa"/>
          </w:tcPr>
          <w:p w14:paraId="0E54E612" w14:textId="77777777" w:rsidR="002F7488" w:rsidRDefault="00A0114D" w:rsidP="002F7488">
            <w:pPr>
              <w:jc w:val="both"/>
              <w:rPr>
                <w:lang w:val="en-US" w:eastAsia="zh-TW"/>
              </w:rPr>
            </w:pPr>
            <w:r>
              <w:rPr>
                <w:lang w:val="en-US" w:eastAsia="zh-TW"/>
              </w:rPr>
              <w:t xml:space="preserve">non-contiguous </w:t>
            </w:r>
            <w:r w:rsidR="002F7488">
              <w:rPr>
                <w:lang w:val="en-US" w:eastAsia="zh-TW"/>
              </w:rPr>
              <w:t>for DC_3A_n3A ?</w:t>
            </w:r>
          </w:p>
          <w:p w14:paraId="5EBA4DC6" w14:textId="114C4B16" w:rsidR="00A0114D" w:rsidRDefault="002F7488" w:rsidP="002F7488">
            <w:pPr>
              <w:jc w:val="both"/>
              <w:rPr>
                <w:lang w:val="en-US" w:eastAsia="zh-TW"/>
              </w:rPr>
            </w:pPr>
            <w:r>
              <w:rPr>
                <w:lang w:val="en-US" w:eastAsia="zh-TW"/>
              </w:rPr>
              <w:t>or DC_41A_n41A?</w:t>
            </w:r>
          </w:p>
        </w:tc>
        <w:tc>
          <w:tcPr>
            <w:tcW w:w="993" w:type="dxa"/>
          </w:tcPr>
          <w:p w14:paraId="2C469865" w14:textId="77777777" w:rsidR="00A0114D" w:rsidRDefault="00A0114D" w:rsidP="004533FD">
            <w:pPr>
              <w:jc w:val="both"/>
              <w:rPr>
                <w:lang w:val="en-US" w:eastAsia="zh-TW"/>
              </w:rPr>
            </w:pPr>
            <w:r>
              <w:rPr>
                <w:lang w:val="en-US" w:eastAsia="zh-TW"/>
              </w:rPr>
              <w:t>absent</w:t>
            </w:r>
          </w:p>
        </w:tc>
        <w:tc>
          <w:tcPr>
            <w:tcW w:w="1275" w:type="dxa"/>
          </w:tcPr>
          <w:p w14:paraId="2B513103" w14:textId="77777777" w:rsidR="00A0114D" w:rsidRDefault="00A0114D" w:rsidP="004533FD">
            <w:pPr>
              <w:jc w:val="both"/>
              <w:rPr>
                <w:lang w:val="en-US" w:eastAsia="zh-TW"/>
              </w:rPr>
            </w:pPr>
            <w:r>
              <w:rPr>
                <w:lang w:val="en-US" w:eastAsia="zh-TW"/>
              </w:rPr>
              <w:t>DC_1A-3A-41A_n3A-n41A</w:t>
            </w:r>
          </w:p>
        </w:tc>
        <w:tc>
          <w:tcPr>
            <w:tcW w:w="1418" w:type="dxa"/>
          </w:tcPr>
          <w:p w14:paraId="64D1FD28" w14:textId="77777777" w:rsidR="00A0114D" w:rsidRPr="001B3C16" w:rsidRDefault="00A0114D" w:rsidP="004533FD">
            <w:pPr>
              <w:jc w:val="both"/>
              <w:rPr>
                <w:lang w:val="en-US" w:eastAsia="zh-TW"/>
              </w:rPr>
            </w:pPr>
            <w:r w:rsidRPr="0007400C">
              <w:rPr>
                <w:lang w:val="en-US" w:eastAsia="zh-TW"/>
              </w:rPr>
              <w:t>DC_1A_n3A</w:t>
            </w:r>
          </w:p>
        </w:tc>
      </w:tr>
      <w:tr w:rsidR="00A0114D" w14:paraId="1DE93A4A" w14:textId="77777777" w:rsidTr="002F7488">
        <w:tc>
          <w:tcPr>
            <w:tcW w:w="1279" w:type="dxa"/>
            <w:vMerge/>
          </w:tcPr>
          <w:p w14:paraId="30E2C8BA" w14:textId="77777777" w:rsidR="00A0114D" w:rsidRDefault="00A0114D" w:rsidP="004533FD">
            <w:pPr>
              <w:jc w:val="both"/>
              <w:rPr>
                <w:lang w:val="en-US" w:eastAsia="zh-TW"/>
              </w:rPr>
            </w:pPr>
          </w:p>
        </w:tc>
        <w:tc>
          <w:tcPr>
            <w:tcW w:w="851" w:type="dxa"/>
          </w:tcPr>
          <w:p w14:paraId="073B5F64" w14:textId="77777777" w:rsidR="00A0114D" w:rsidRDefault="00A0114D" w:rsidP="004533FD">
            <w:pPr>
              <w:jc w:val="both"/>
              <w:rPr>
                <w:lang w:val="en-US" w:eastAsia="zh-TW"/>
              </w:rPr>
            </w:pPr>
            <w:r>
              <w:rPr>
                <w:lang w:val="en-US" w:eastAsia="zh-TW"/>
              </w:rPr>
              <w:t>CA_1A-3A-41A</w:t>
            </w:r>
          </w:p>
        </w:tc>
        <w:tc>
          <w:tcPr>
            <w:tcW w:w="850" w:type="dxa"/>
          </w:tcPr>
          <w:p w14:paraId="0BC72E50" w14:textId="77777777" w:rsidR="00A0114D" w:rsidRDefault="00A0114D" w:rsidP="004533FD">
            <w:pPr>
              <w:jc w:val="both"/>
              <w:rPr>
                <w:lang w:val="en-US" w:eastAsia="zh-TW"/>
              </w:rPr>
            </w:pPr>
            <w:r>
              <w:rPr>
                <w:lang w:val="en-US" w:eastAsia="zh-TW"/>
              </w:rPr>
              <w:t>1A</w:t>
            </w:r>
          </w:p>
        </w:tc>
        <w:tc>
          <w:tcPr>
            <w:tcW w:w="993" w:type="dxa"/>
          </w:tcPr>
          <w:p w14:paraId="73486244" w14:textId="77777777" w:rsidR="00A0114D" w:rsidRDefault="00A0114D" w:rsidP="004533FD">
            <w:pPr>
              <w:jc w:val="both"/>
              <w:rPr>
                <w:lang w:val="en-US" w:eastAsia="zh-TW"/>
              </w:rPr>
            </w:pPr>
            <w:r>
              <w:rPr>
                <w:lang w:val="en-US" w:eastAsia="zh-TW"/>
              </w:rPr>
              <w:t>CA_n3A-n41A</w:t>
            </w:r>
          </w:p>
        </w:tc>
        <w:tc>
          <w:tcPr>
            <w:tcW w:w="708" w:type="dxa"/>
          </w:tcPr>
          <w:p w14:paraId="3AEEB52D" w14:textId="77777777" w:rsidR="00A0114D" w:rsidRDefault="00A0114D" w:rsidP="004533FD">
            <w:pPr>
              <w:jc w:val="both"/>
              <w:rPr>
                <w:lang w:val="en-US" w:eastAsia="zh-TW"/>
              </w:rPr>
            </w:pPr>
            <w:r>
              <w:rPr>
                <w:lang w:val="en-US" w:eastAsia="zh-TW"/>
              </w:rPr>
              <w:t>n41A</w:t>
            </w:r>
          </w:p>
        </w:tc>
        <w:tc>
          <w:tcPr>
            <w:tcW w:w="1701" w:type="dxa"/>
          </w:tcPr>
          <w:p w14:paraId="332586F2" w14:textId="77777777" w:rsidR="002F7488" w:rsidRDefault="00A0114D" w:rsidP="002F7488">
            <w:pPr>
              <w:jc w:val="both"/>
              <w:rPr>
                <w:lang w:val="en-US" w:eastAsia="zh-TW"/>
              </w:rPr>
            </w:pPr>
            <w:r>
              <w:rPr>
                <w:lang w:val="en-US" w:eastAsia="zh-TW"/>
              </w:rPr>
              <w:t xml:space="preserve">non-contiguous </w:t>
            </w:r>
            <w:r w:rsidR="002F7488">
              <w:rPr>
                <w:lang w:val="en-US" w:eastAsia="zh-TW"/>
              </w:rPr>
              <w:t>for DC_3A_n3A ?</w:t>
            </w:r>
          </w:p>
          <w:p w14:paraId="72A95D88" w14:textId="36E939D3" w:rsidR="00A0114D" w:rsidRDefault="002F7488" w:rsidP="002F7488">
            <w:pPr>
              <w:jc w:val="both"/>
              <w:rPr>
                <w:lang w:val="en-US" w:eastAsia="zh-TW"/>
              </w:rPr>
            </w:pPr>
            <w:r>
              <w:rPr>
                <w:lang w:val="en-US" w:eastAsia="zh-TW"/>
              </w:rPr>
              <w:t>or DC_41A_n41A?</w:t>
            </w:r>
          </w:p>
        </w:tc>
        <w:tc>
          <w:tcPr>
            <w:tcW w:w="993" w:type="dxa"/>
          </w:tcPr>
          <w:p w14:paraId="6676109B" w14:textId="77777777" w:rsidR="00A0114D" w:rsidRDefault="00A0114D" w:rsidP="004533FD">
            <w:pPr>
              <w:jc w:val="both"/>
              <w:rPr>
                <w:lang w:val="en-US" w:eastAsia="zh-TW"/>
              </w:rPr>
            </w:pPr>
            <w:r>
              <w:rPr>
                <w:lang w:val="en-US" w:eastAsia="zh-TW"/>
              </w:rPr>
              <w:t>absent</w:t>
            </w:r>
          </w:p>
        </w:tc>
        <w:tc>
          <w:tcPr>
            <w:tcW w:w="1275" w:type="dxa"/>
          </w:tcPr>
          <w:p w14:paraId="5A680138" w14:textId="77777777" w:rsidR="00A0114D" w:rsidRDefault="00A0114D" w:rsidP="004533FD">
            <w:pPr>
              <w:jc w:val="both"/>
              <w:rPr>
                <w:lang w:val="en-US" w:eastAsia="zh-TW"/>
              </w:rPr>
            </w:pPr>
            <w:r>
              <w:rPr>
                <w:lang w:val="en-US" w:eastAsia="zh-TW"/>
              </w:rPr>
              <w:t>DC_1A-3A-41A_n3A-n41A</w:t>
            </w:r>
          </w:p>
        </w:tc>
        <w:tc>
          <w:tcPr>
            <w:tcW w:w="1418" w:type="dxa"/>
          </w:tcPr>
          <w:p w14:paraId="6303A54C" w14:textId="77777777" w:rsidR="00A0114D" w:rsidRPr="0007400C" w:rsidRDefault="00A0114D" w:rsidP="004533FD">
            <w:pPr>
              <w:jc w:val="both"/>
              <w:rPr>
                <w:lang w:val="en-US" w:eastAsia="zh-TW"/>
              </w:rPr>
            </w:pPr>
            <w:r w:rsidRPr="0007400C">
              <w:rPr>
                <w:lang w:val="en-US" w:eastAsia="zh-TW"/>
              </w:rPr>
              <w:t>DC_1A_n41A</w:t>
            </w:r>
          </w:p>
        </w:tc>
      </w:tr>
      <w:tr w:rsidR="00A0114D" w14:paraId="73576FF9" w14:textId="77777777" w:rsidTr="002F7488">
        <w:tc>
          <w:tcPr>
            <w:tcW w:w="1279" w:type="dxa"/>
            <w:vMerge/>
          </w:tcPr>
          <w:p w14:paraId="176DEF05" w14:textId="77777777" w:rsidR="00A0114D" w:rsidRDefault="00A0114D" w:rsidP="004533FD">
            <w:pPr>
              <w:jc w:val="both"/>
              <w:rPr>
                <w:lang w:val="en-US" w:eastAsia="zh-TW"/>
              </w:rPr>
            </w:pPr>
          </w:p>
        </w:tc>
        <w:tc>
          <w:tcPr>
            <w:tcW w:w="851" w:type="dxa"/>
          </w:tcPr>
          <w:p w14:paraId="6F7746E4" w14:textId="77777777" w:rsidR="00A0114D" w:rsidRDefault="00A0114D" w:rsidP="004533FD">
            <w:pPr>
              <w:jc w:val="both"/>
              <w:rPr>
                <w:lang w:val="en-US" w:eastAsia="zh-TW"/>
              </w:rPr>
            </w:pPr>
            <w:r>
              <w:rPr>
                <w:lang w:val="en-US" w:eastAsia="zh-TW"/>
              </w:rPr>
              <w:t>CA_1A-3A-41A</w:t>
            </w:r>
          </w:p>
        </w:tc>
        <w:tc>
          <w:tcPr>
            <w:tcW w:w="850" w:type="dxa"/>
          </w:tcPr>
          <w:p w14:paraId="4DE77BE2" w14:textId="77777777" w:rsidR="00A0114D" w:rsidRDefault="00A0114D" w:rsidP="004533FD">
            <w:pPr>
              <w:jc w:val="both"/>
              <w:rPr>
                <w:lang w:val="en-US" w:eastAsia="zh-TW"/>
              </w:rPr>
            </w:pPr>
            <w:r>
              <w:rPr>
                <w:lang w:val="en-US" w:eastAsia="zh-TW"/>
              </w:rPr>
              <w:t>3A</w:t>
            </w:r>
          </w:p>
        </w:tc>
        <w:tc>
          <w:tcPr>
            <w:tcW w:w="993" w:type="dxa"/>
          </w:tcPr>
          <w:p w14:paraId="44886BE3" w14:textId="77777777" w:rsidR="00A0114D" w:rsidRDefault="00A0114D" w:rsidP="004533FD">
            <w:pPr>
              <w:jc w:val="both"/>
              <w:rPr>
                <w:lang w:val="en-US" w:eastAsia="zh-TW"/>
              </w:rPr>
            </w:pPr>
            <w:r>
              <w:rPr>
                <w:lang w:val="en-US" w:eastAsia="zh-TW"/>
              </w:rPr>
              <w:t>CA_n3A-n41A</w:t>
            </w:r>
          </w:p>
        </w:tc>
        <w:tc>
          <w:tcPr>
            <w:tcW w:w="708" w:type="dxa"/>
          </w:tcPr>
          <w:p w14:paraId="409FB4B0" w14:textId="77777777" w:rsidR="00A0114D" w:rsidRDefault="00A0114D" w:rsidP="004533FD">
            <w:pPr>
              <w:jc w:val="both"/>
              <w:rPr>
                <w:lang w:val="en-US" w:eastAsia="zh-TW"/>
              </w:rPr>
            </w:pPr>
            <w:r>
              <w:rPr>
                <w:lang w:val="en-US" w:eastAsia="zh-TW"/>
              </w:rPr>
              <w:t>n3A</w:t>
            </w:r>
          </w:p>
        </w:tc>
        <w:tc>
          <w:tcPr>
            <w:tcW w:w="1701" w:type="dxa"/>
          </w:tcPr>
          <w:p w14:paraId="25A1BB37" w14:textId="77777777" w:rsidR="002F7488" w:rsidRDefault="00A0114D" w:rsidP="002F7488">
            <w:pPr>
              <w:jc w:val="both"/>
              <w:rPr>
                <w:lang w:val="en-US" w:eastAsia="zh-TW"/>
              </w:rPr>
            </w:pPr>
            <w:r>
              <w:rPr>
                <w:lang w:val="en-US" w:eastAsia="zh-TW"/>
              </w:rPr>
              <w:t xml:space="preserve">non-contiguous </w:t>
            </w:r>
            <w:r w:rsidR="002F7488">
              <w:rPr>
                <w:lang w:val="en-US" w:eastAsia="zh-TW"/>
              </w:rPr>
              <w:t>for DC_3A_n3A ?</w:t>
            </w:r>
          </w:p>
          <w:p w14:paraId="49E399E1" w14:textId="2C5C1B49" w:rsidR="00A0114D" w:rsidRDefault="002F7488" w:rsidP="002F7488">
            <w:pPr>
              <w:jc w:val="both"/>
              <w:rPr>
                <w:lang w:val="en-US" w:eastAsia="zh-TW"/>
              </w:rPr>
            </w:pPr>
            <w:r>
              <w:rPr>
                <w:lang w:val="en-US" w:eastAsia="zh-TW"/>
              </w:rPr>
              <w:t>or DC_41A_n41A?</w:t>
            </w:r>
          </w:p>
        </w:tc>
        <w:tc>
          <w:tcPr>
            <w:tcW w:w="993" w:type="dxa"/>
          </w:tcPr>
          <w:p w14:paraId="3B9333B1" w14:textId="519D6F66" w:rsidR="00A0114D" w:rsidRDefault="000157FE" w:rsidP="004533FD">
            <w:pPr>
              <w:jc w:val="both"/>
              <w:rPr>
                <w:lang w:val="en-US" w:eastAsia="zh-TW"/>
              </w:rPr>
            </w:pPr>
            <w:r>
              <w:rPr>
                <w:lang w:val="en-US" w:eastAsia="zh-TW"/>
              </w:rPr>
              <w:t>absent</w:t>
            </w:r>
          </w:p>
        </w:tc>
        <w:tc>
          <w:tcPr>
            <w:tcW w:w="1275" w:type="dxa"/>
          </w:tcPr>
          <w:p w14:paraId="1932D6CF" w14:textId="77777777" w:rsidR="00A0114D" w:rsidRDefault="00A0114D" w:rsidP="004533FD">
            <w:pPr>
              <w:jc w:val="both"/>
              <w:rPr>
                <w:lang w:val="en-US" w:eastAsia="zh-TW"/>
              </w:rPr>
            </w:pPr>
            <w:r>
              <w:rPr>
                <w:lang w:val="en-US" w:eastAsia="zh-TW"/>
              </w:rPr>
              <w:t>DC_1A-3A-41A_n3A-n41A</w:t>
            </w:r>
          </w:p>
        </w:tc>
        <w:tc>
          <w:tcPr>
            <w:tcW w:w="1418" w:type="dxa"/>
          </w:tcPr>
          <w:p w14:paraId="4E677DF1" w14:textId="77777777" w:rsidR="00A0114D" w:rsidRDefault="00A0114D" w:rsidP="004533FD">
            <w:pPr>
              <w:jc w:val="both"/>
              <w:rPr>
                <w:lang w:val="en-US" w:eastAsia="zh-TW"/>
              </w:rPr>
            </w:pPr>
            <w:r w:rsidRPr="0007400C">
              <w:rPr>
                <w:lang w:val="en-US" w:eastAsia="zh-TW"/>
              </w:rPr>
              <w:t>DC_3A_n3A</w:t>
            </w:r>
          </w:p>
        </w:tc>
      </w:tr>
      <w:tr w:rsidR="00A0114D" w14:paraId="020DF404" w14:textId="77777777" w:rsidTr="002F7488">
        <w:tc>
          <w:tcPr>
            <w:tcW w:w="1279" w:type="dxa"/>
            <w:vMerge/>
          </w:tcPr>
          <w:p w14:paraId="7C6F9319" w14:textId="77777777" w:rsidR="00A0114D" w:rsidRDefault="00A0114D" w:rsidP="004533FD">
            <w:pPr>
              <w:jc w:val="both"/>
              <w:rPr>
                <w:lang w:val="en-US" w:eastAsia="zh-TW"/>
              </w:rPr>
            </w:pPr>
          </w:p>
        </w:tc>
        <w:tc>
          <w:tcPr>
            <w:tcW w:w="851" w:type="dxa"/>
          </w:tcPr>
          <w:p w14:paraId="5F6B18A5" w14:textId="77777777" w:rsidR="00A0114D" w:rsidRDefault="00A0114D" w:rsidP="004533FD">
            <w:pPr>
              <w:jc w:val="both"/>
              <w:rPr>
                <w:lang w:val="en-US" w:eastAsia="zh-TW"/>
              </w:rPr>
            </w:pPr>
            <w:r>
              <w:rPr>
                <w:lang w:val="en-US" w:eastAsia="zh-TW"/>
              </w:rPr>
              <w:t>CA_1A-3A-41A</w:t>
            </w:r>
          </w:p>
        </w:tc>
        <w:tc>
          <w:tcPr>
            <w:tcW w:w="850" w:type="dxa"/>
          </w:tcPr>
          <w:p w14:paraId="2A9D67CE" w14:textId="77777777" w:rsidR="00A0114D" w:rsidRDefault="00A0114D" w:rsidP="004533FD">
            <w:pPr>
              <w:jc w:val="both"/>
              <w:rPr>
                <w:lang w:val="en-US" w:eastAsia="zh-TW"/>
              </w:rPr>
            </w:pPr>
            <w:r>
              <w:rPr>
                <w:lang w:val="en-US" w:eastAsia="zh-TW"/>
              </w:rPr>
              <w:t>3A</w:t>
            </w:r>
          </w:p>
        </w:tc>
        <w:tc>
          <w:tcPr>
            <w:tcW w:w="993" w:type="dxa"/>
          </w:tcPr>
          <w:p w14:paraId="73A418F5" w14:textId="77777777" w:rsidR="00A0114D" w:rsidRDefault="00A0114D" w:rsidP="004533FD">
            <w:pPr>
              <w:jc w:val="both"/>
              <w:rPr>
                <w:lang w:val="en-US" w:eastAsia="zh-TW"/>
              </w:rPr>
            </w:pPr>
            <w:r>
              <w:rPr>
                <w:lang w:val="en-US" w:eastAsia="zh-TW"/>
              </w:rPr>
              <w:t>CA_n3A-n41A</w:t>
            </w:r>
          </w:p>
        </w:tc>
        <w:tc>
          <w:tcPr>
            <w:tcW w:w="708" w:type="dxa"/>
          </w:tcPr>
          <w:p w14:paraId="795E6803" w14:textId="77777777" w:rsidR="00A0114D" w:rsidRDefault="00A0114D" w:rsidP="004533FD">
            <w:pPr>
              <w:jc w:val="both"/>
              <w:rPr>
                <w:lang w:val="en-US" w:eastAsia="zh-TW"/>
              </w:rPr>
            </w:pPr>
            <w:r>
              <w:rPr>
                <w:lang w:val="en-US" w:eastAsia="zh-TW"/>
              </w:rPr>
              <w:t>n41A</w:t>
            </w:r>
          </w:p>
        </w:tc>
        <w:tc>
          <w:tcPr>
            <w:tcW w:w="1701" w:type="dxa"/>
          </w:tcPr>
          <w:p w14:paraId="4A01146E" w14:textId="77777777" w:rsidR="002F7488" w:rsidRDefault="00A0114D" w:rsidP="002F7488">
            <w:pPr>
              <w:jc w:val="both"/>
              <w:rPr>
                <w:lang w:val="en-US" w:eastAsia="zh-TW"/>
              </w:rPr>
            </w:pPr>
            <w:r>
              <w:rPr>
                <w:lang w:val="en-US" w:eastAsia="zh-TW"/>
              </w:rPr>
              <w:t xml:space="preserve">non-contiguous </w:t>
            </w:r>
            <w:r w:rsidR="002F7488">
              <w:rPr>
                <w:lang w:val="en-US" w:eastAsia="zh-TW"/>
              </w:rPr>
              <w:t>for DC_3A_n3A ?</w:t>
            </w:r>
          </w:p>
          <w:p w14:paraId="35C9226B" w14:textId="648F8BDF" w:rsidR="00A0114D" w:rsidRDefault="002F7488" w:rsidP="002F7488">
            <w:pPr>
              <w:jc w:val="both"/>
              <w:rPr>
                <w:lang w:val="en-US" w:eastAsia="zh-TW"/>
              </w:rPr>
            </w:pPr>
            <w:r>
              <w:rPr>
                <w:lang w:val="en-US" w:eastAsia="zh-TW"/>
              </w:rPr>
              <w:t>or DC_41A_n41A?</w:t>
            </w:r>
          </w:p>
        </w:tc>
        <w:tc>
          <w:tcPr>
            <w:tcW w:w="993" w:type="dxa"/>
          </w:tcPr>
          <w:p w14:paraId="003A28EF" w14:textId="77777777" w:rsidR="00A0114D" w:rsidRDefault="00A0114D" w:rsidP="004533FD">
            <w:pPr>
              <w:jc w:val="both"/>
              <w:rPr>
                <w:lang w:val="en-US" w:eastAsia="zh-TW"/>
              </w:rPr>
            </w:pPr>
            <w:r>
              <w:rPr>
                <w:lang w:val="en-US" w:eastAsia="zh-TW"/>
              </w:rPr>
              <w:t>absent</w:t>
            </w:r>
          </w:p>
        </w:tc>
        <w:tc>
          <w:tcPr>
            <w:tcW w:w="1275" w:type="dxa"/>
          </w:tcPr>
          <w:p w14:paraId="524105EE" w14:textId="77777777" w:rsidR="00A0114D" w:rsidRDefault="00A0114D" w:rsidP="004533FD">
            <w:pPr>
              <w:jc w:val="both"/>
              <w:rPr>
                <w:lang w:val="en-US" w:eastAsia="zh-TW"/>
              </w:rPr>
            </w:pPr>
            <w:r>
              <w:rPr>
                <w:lang w:val="en-US" w:eastAsia="zh-TW"/>
              </w:rPr>
              <w:t>DC_1A-3A-41A_n3A-n41A</w:t>
            </w:r>
          </w:p>
        </w:tc>
        <w:tc>
          <w:tcPr>
            <w:tcW w:w="1418" w:type="dxa"/>
          </w:tcPr>
          <w:p w14:paraId="238D62A4" w14:textId="77777777" w:rsidR="00A0114D" w:rsidRDefault="00A0114D" w:rsidP="004533FD">
            <w:pPr>
              <w:jc w:val="both"/>
              <w:rPr>
                <w:lang w:val="en-US" w:eastAsia="zh-TW"/>
              </w:rPr>
            </w:pPr>
            <w:r w:rsidRPr="0007400C">
              <w:rPr>
                <w:lang w:val="en-US" w:eastAsia="zh-TW"/>
              </w:rPr>
              <w:t>DC_3A_n41A</w:t>
            </w:r>
          </w:p>
        </w:tc>
      </w:tr>
      <w:tr w:rsidR="00A0114D" w14:paraId="006163FA" w14:textId="77777777" w:rsidTr="002F7488">
        <w:tc>
          <w:tcPr>
            <w:tcW w:w="1279" w:type="dxa"/>
            <w:vMerge/>
          </w:tcPr>
          <w:p w14:paraId="6C56E709" w14:textId="77777777" w:rsidR="00A0114D" w:rsidRDefault="00A0114D" w:rsidP="004533FD">
            <w:pPr>
              <w:jc w:val="both"/>
              <w:rPr>
                <w:lang w:val="en-US" w:eastAsia="zh-TW"/>
              </w:rPr>
            </w:pPr>
          </w:p>
        </w:tc>
        <w:tc>
          <w:tcPr>
            <w:tcW w:w="851" w:type="dxa"/>
          </w:tcPr>
          <w:p w14:paraId="5CEA3D34" w14:textId="77777777" w:rsidR="00A0114D" w:rsidRDefault="00A0114D" w:rsidP="004533FD">
            <w:pPr>
              <w:jc w:val="both"/>
              <w:rPr>
                <w:lang w:val="en-US" w:eastAsia="zh-TW"/>
              </w:rPr>
            </w:pPr>
            <w:r>
              <w:rPr>
                <w:lang w:val="en-US" w:eastAsia="zh-TW"/>
              </w:rPr>
              <w:t>CA_1A-3A-41A</w:t>
            </w:r>
          </w:p>
        </w:tc>
        <w:tc>
          <w:tcPr>
            <w:tcW w:w="850" w:type="dxa"/>
          </w:tcPr>
          <w:p w14:paraId="213AEB1B" w14:textId="77777777" w:rsidR="00A0114D" w:rsidRDefault="00A0114D" w:rsidP="004533FD">
            <w:pPr>
              <w:jc w:val="both"/>
              <w:rPr>
                <w:lang w:val="en-US" w:eastAsia="zh-TW"/>
              </w:rPr>
            </w:pPr>
            <w:r>
              <w:rPr>
                <w:lang w:val="en-US" w:eastAsia="zh-TW"/>
              </w:rPr>
              <w:t>41A</w:t>
            </w:r>
          </w:p>
        </w:tc>
        <w:tc>
          <w:tcPr>
            <w:tcW w:w="993" w:type="dxa"/>
          </w:tcPr>
          <w:p w14:paraId="6C5A1DE8" w14:textId="77777777" w:rsidR="00A0114D" w:rsidRDefault="00A0114D" w:rsidP="004533FD">
            <w:pPr>
              <w:jc w:val="both"/>
              <w:rPr>
                <w:lang w:val="en-US" w:eastAsia="zh-TW"/>
              </w:rPr>
            </w:pPr>
            <w:r>
              <w:rPr>
                <w:lang w:val="en-US" w:eastAsia="zh-TW"/>
              </w:rPr>
              <w:t>CA_n3A-n41A</w:t>
            </w:r>
          </w:p>
        </w:tc>
        <w:tc>
          <w:tcPr>
            <w:tcW w:w="708" w:type="dxa"/>
          </w:tcPr>
          <w:p w14:paraId="583A48D6" w14:textId="77777777" w:rsidR="00A0114D" w:rsidRDefault="00A0114D" w:rsidP="004533FD">
            <w:pPr>
              <w:jc w:val="both"/>
              <w:rPr>
                <w:lang w:val="en-US" w:eastAsia="zh-TW"/>
              </w:rPr>
            </w:pPr>
            <w:r>
              <w:rPr>
                <w:lang w:val="en-US" w:eastAsia="zh-TW"/>
              </w:rPr>
              <w:t>n3A</w:t>
            </w:r>
          </w:p>
        </w:tc>
        <w:tc>
          <w:tcPr>
            <w:tcW w:w="1701" w:type="dxa"/>
          </w:tcPr>
          <w:p w14:paraId="7651DEFF" w14:textId="77777777" w:rsidR="002F7488" w:rsidRDefault="00A0114D" w:rsidP="002F7488">
            <w:pPr>
              <w:jc w:val="both"/>
              <w:rPr>
                <w:lang w:val="en-US" w:eastAsia="zh-TW"/>
              </w:rPr>
            </w:pPr>
            <w:r>
              <w:rPr>
                <w:lang w:val="en-US" w:eastAsia="zh-TW"/>
              </w:rPr>
              <w:t xml:space="preserve">non-contiguous </w:t>
            </w:r>
            <w:r w:rsidR="002F7488">
              <w:rPr>
                <w:lang w:val="en-US" w:eastAsia="zh-TW"/>
              </w:rPr>
              <w:t>for DC_3A_n3A ?</w:t>
            </w:r>
          </w:p>
          <w:p w14:paraId="4F0927D0" w14:textId="71F5C75F" w:rsidR="00A0114D" w:rsidRDefault="002F7488" w:rsidP="002F7488">
            <w:pPr>
              <w:jc w:val="both"/>
              <w:rPr>
                <w:lang w:val="en-US" w:eastAsia="zh-TW"/>
              </w:rPr>
            </w:pPr>
            <w:r>
              <w:rPr>
                <w:lang w:val="en-US" w:eastAsia="zh-TW"/>
              </w:rPr>
              <w:lastRenderedPageBreak/>
              <w:t>or DC_41A_n41A?</w:t>
            </w:r>
          </w:p>
        </w:tc>
        <w:tc>
          <w:tcPr>
            <w:tcW w:w="993" w:type="dxa"/>
          </w:tcPr>
          <w:p w14:paraId="2D4929E2" w14:textId="77777777" w:rsidR="00A0114D" w:rsidRDefault="00A0114D" w:rsidP="004533FD">
            <w:pPr>
              <w:jc w:val="both"/>
              <w:rPr>
                <w:lang w:val="en-US" w:eastAsia="zh-TW"/>
              </w:rPr>
            </w:pPr>
            <w:r>
              <w:rPr>
                <w:lang w:val="en-US" w:eastAsia="zh-TW"/>
              </w:rPr>
              <w:lastRenderedPageBreak/>
              <w:t>absent</w:t>
            </w:r>
          </w:p>
        </w:tc>
        <w:tc>
          <w:tcPr>
            <w:tcW w:w="1275" w:type="dxa"/>
          </w:tcPr>
          <w:p w14:paraId="6AD89C57" w14:textId="77777777" w:rsidR="00A0114D" w:rsidRDefault="00A0114D" w:rsidP="004533FD">
            <w:pPr>
              <w:jc w:val="both"/>
              <w:rPr>
                <w:lang w:val="en-US" w:eastAsia="zh-TW"/>
              </w:rPr>
            </w:pPr>
            <w:r>
              <w:rPr>
                <w:lang w:val="en-US" w:eastAsia="zh-TW"/>
              </w:rPr>
              <w:t>DC_1A-3A-41A_n3A-n41A</w:t>
            </w:r>
          </w:p>
        </w:tc>
        <w:tc>
          <w:tcPr>
            <w:tcW w:w="1418" w:type="dxa"/>
          </w:tcPr>
          <w:p w14:paraId="12F29C43" w14:textId="77777777" w:rsidR="00A0114D" w:rsidRPr="00FC2FB3" w:rsidRDefault="00A0114D" w:rsidP="004533FD">
            <w:pPr>
              <w:jc w:val="both"/>
              <w:rPr>
                <w:b/>
                <w:lang w:val="en-US" w:eastAsia="zh-TW"/>
              </w:rPr>
            </w:pPr>
            <w:r w:rsidRPr="0007400C">
              <w:rPr>
                <w:lang w:val="en-US" w:eastAsia="zh-TW"/>
              </w:rPr>
              <w:t>DC_41A_n3A</w:t>
            </w:r>
          </w:p>
        </w:tc>
      </w:tr>
    </w:tbl>
    <w:p w14:paraId="253AB884" w14:textId="2C7A30DB" w:rsidR="00592EF1" w:rsidRPr="00592EF1" w:rsidRDefault="00592EF1" w:rsidP="00ED52BD">
      <w:pPr>
        <w:jc w:val="both"/>
        <w:rPr>
          <w:b/>
          <w:lang w:val="en-US" w:eastAsia="zh-TW"/>
        </w:rPr>
      </w:pPr>
      <w:r>
        <w:rPr>
          <w:color w:val="000000" w:themeColor="text1"/>
        </w:rPr>
        <w:t xml:space="preserve">Take the inter-band EN-DC band combination, </w:t>
      </w:r>
      <w:r w:rsidRPr="00B03CB9">
        <w:rPr>
          <w:color w:val="000000" w:themeColor="text1"/>
        </w:rPr>
        <w:t>DC_1A-3A-41A_n3A-n41A</w:t>
      </w:r>
      <w:r>
        <w:rPr>
          <w:color w:val="000000" w:themeColor="text1"/>
        </w:rPr>
        <w:t>, with two additional intra-band EN-DC components, e.g., the first intra-band EN-DC component DC_3A_n3A and the second intra-band EN-DC component DC_41A_n41A, as an example.</w:t>
      </w:r>
      <w:r>
        <w:rPr>
          <w:b/>
          <w:lang w:val="en-US" w:eastAsia="zh-TW"/>
        </w:rPr>
        <w:t xml:space="preserve"> </w:t>
      </w:r>
      <w:r w:rsidR="00ED52BD">
        <w:rPr>
          <w:color w:val="000000" w:themeColor="text1"/>
        </w:rPr>
        <w:t xml:space="preserve">From UL configuration perspective, </w:t>
      </w:r>
      <w:r w:rsidR="00ED52BD">
        <w:rPr>
          <w:color w:val="000000" w:themeColor="text1"/>
          <w:lang w:val="en-US" w:eastAsia="zh-TW"/>
        </w:rPr>
        <w:t xml:space="preserve">it is observed </w:t>
      </w:r>
      <w:r>
        <w:rPr>
          <w:color w:val="000000" w:themeColor="text1"/>
        </w:rPr>
        <w:t xml:space="preserve">in TS 38.306 </w:t>
      </w:r>
      <w:r w:rsidR="00ED52BD">
        <w:rPr>
          <w:color w:val="000000" w:themeColor="text1"/>
          <w:lang w:val="en-US" w:eastAsia="zh-TW"/>
        </w:rPr>
        <w:t xml:space="preserve">that the IE </w:t>
      </w:r>
      <w:r w:rsidR="00ED52BD" w:rsidRPr="007106BD">
        <w:rPr>
          <w:i/>
          <w:iCs/>
          <w:color w:val="000000" w:themeColor="text1"/>
          <w:lang w:val="en-US" w:eastAsia="zh-TW"/>
        </w:rPr>
        <w:t>intraBandENDC-Support-UL</w:t>
      </w:r>
      <w:r w:rsidR="00ED52BD">
        <w:rPr>
          <w:i/>
          <w:iCs/>
          <w:color w:val="000000" w:themeColor="text1"/>
          <w:lang w:val="en-US" w:eastAsia="zh-TW"/>
        </w:rPr>
        <w:t xml:space="preserve"> </w:t>
      </w:r>
      <w:r w:rsidR="00ED52BD">
        <w:rPr>
          <w:color w:val="000000" w:themeColor="text1"/>
          <w:lang w:val="en-US" w:eastAsia="zh-TW"/>
        </w:rPr>
        <w:t xml:space="preserve">need to be indicated only </w:t>
      </w:r>
      <w:r w:rsidR="00ED52BD" w:rsidRPr="00936461">
        <w:rPr>
          <w:bCs/>
          <w:iCs/>
        </w:rPr>
        <w:t>if the UE supports different UL and DL capabilities for the intra-band EN-DC band combination</w:t>
      </w:r>
      <w:r w:rsidR="00ED52BD">
        <w:rPr>
          <w:lang w:val="en-US" w:eastAsia="zh-TW"/>
        </w:rPr>
        <w:t xml:space="preserve">. Since the DL and UL capability for multiple additional intra-band EN-DC components within these inter-band EN-DC band combinations are the same, the </w:t>
      </w:r>
      <w:r w:rsidR="00ED52BD" w:rsidRPr="007106BD">
        <w:rPr>
          <w:i/>
          <w:iCs/>
          <w:color w:val="000000" w:themeColor="text1"/>
          <w:lang w:val="en-US" w:eastAsia="zh-TW"/>
        </w:rPr>
        <w:t>intraBandENDC-Support-UL</w:t>
      </w:r>
      <w:r w:rsidR="00ED52BD">
        <w:rPr>
          <w:i/>
          <w:iCs/>
          <w:color w:val="000000" w:themeColor="text1"/>
          <w:lang w:val="en-US" w:eastAsia="zh-TW"/>
        </w:rPr>
        <w:t xml:space="preserve"> </w:t>
      </w:r>
      <w:r w:rsidR="00ED52BD">
        <w:rPr>
          <w:color w:val="000000" w:themeColor="text1"/>
          <w:lang w:val="en-US" w:eastAsia="zh-TW"/>
        </w:rPr>
        <w:t>c</w:t>
      </w:r>
      <w:r>
        <w:rPr>
          <w:color w:val="000000" w:themeColor="text1"/>
          <w:lang w:val="en-US" w:eastAsia="zh-TW"/>
        </w:rPr>
        <w:t>an</w:t>
      </w:r>
      <w:r w:rsidR="00ED52BD">
        <w:rPr>
          <w:color w:val="000000" w:themeColor="text1"/>
          <w:lang w:val="en-US" w:eastAsia="zh-TW"/>
        </w:rPr>
        <w:t xml:space="preserve"> be “absent” and need not to be indicated.</w:t>
      </w:r>
      <w:r>
        <w:rPr>
          <w:b/>
          <w:lang w:val="en-US" w:eastAsia="zh-TW"/>
        </w:rPr>
        <w:t xml:space="preserve"> </w:t>
      </w:r>
      <w:r w:rsidR="00ED52BD">
        <w:rPr>
          <w:lang w:val="en-US" w:eastAsia="zh-TW"/>
        </w:rPr>
        <w:t xml:space="preserve">From DL configuration perspective, </w:t>
      </w:r>
      <w:r>
        <w:rPr>
          <w:color w:val="000000" w:themeColor="text1"/>
          <w:lang w:val="en-US" w:eastAsia="zh-TW"/>
        </w:rPr>
        <w:t xml:space="preserve">it is observed </w:t>
      </w:r>
      <w:r>
        <w:rPr>
          <w:color w:val="000000" w:themeColor="text1"/>
        </w:rPr>
        <w:t xml:space="preserve">in TS 38.306 </w:t>
      </w:r>
      <w:r>
        <w:rPr>
          <w:color w:val="000000" w:themeColor="text1"/>
          <w:lang w:val="en-US" w:eastAsia="zh-TW"/>
        </w:rPr>
        <w:t xml:space="preserve">that </w:t>
      </w:r>
      <w:r>
        <w:rPr>
          <w:color w:val="000000" w:themeColor="text1"/>
          <w:lang w:val="en-US"/>
        </w:rPr>
        <w:t xml:space="preserve">only </w:t>
      </w:r>
      <w:r w:rsidR="00ED52BD">
        <w:rPr>
          <w:color w:val="000000" w:themeColor="text1"/>
        </w:rPr>
        <w:t xml:space="preserve">one IE </w:t>
      </w:r>
      <w:r w:rsidR="00ED52BD" w:rsidRPr="007106BD">
        <w:rPr>
          <w:i/>
          <w:iCs/>
          <w:color w:val="000000" w:themeColor="text1"/>
          <w:lang w:val="en-US" w:eastAsia="zh-TW"/>
        </w:rPr>
        <w:t>intraBandENDC-Support</w:t>
      </w:r>
      <w:r w:rsidR="00ED52BD">
        <w:rPr>
          <w:i/>
          <w:iCs/>
          <w:color w:val="000000" w:themeColor="text1"/>
          <w:lang w:val="en-US" w:eastAsia="zh-TW"/>
        </w:rPr>
        <w:t xml:space="preserve"> </w:t>
      </w:r>
      <w:r>
        <w:rPr>
          <w:color w:val="000000" w:themeColor="text1"/>
          <w:lang w:val="en-US" w:eastAsia="zh-TW"/>
        </w:rPr>
        <w:t xml:space="preserve">can be indicated </w:t>
      </w:r>
      <w:r w:rsidR="00ED52BD">
        <w:rPr>
          <w:color w:val="000000" w:themeColor="text1"/>
          <w:lang w:val="en-US" w:eastAsia="zh-TW"/>
        </w:rPr>
        <w:t xml:space="preserve">for the two additional intra-band EN-DC components, e.g., </w:t>
      </w:r>
      <w:r w:rsidR="00ED52BD">
        <w:rPr>
          <w:color w:val="000000" w:themeColor="text1"/>
        </w:rPr>
        <w:t xml:space="preserve">DC_3A_n3A and DC_41A_n41A, within the inter band EN-DC band combination </w:t>
      </w:r>
      <w:r w:rsidR="00ED52BD" w:rsidRPr="00D12738">
        <w:t>DC_</w:t>
      </w:r>
      <w:r w:rsidR="00ED52BD">
        <w:t>1A-</w:t>
      </w:r>
      <w:r w:rsidR="00ED52BD" w:rsidRPr="00D12738">
        <w:t>3</w:t>
      </w:r>
      <w:r w:rsidR="00ED52BD" w:rsidRPr="00D12738">
        <w:rPr>
          <w:rFonts w:eastAsia="DengXian"/>
          <w:lang w:eastAsia="zh-CN"/>
        </w:rPr>
        <w:t>A</w:t>
      </w:r>
      <w:r w:rsidR="00ED52BD" w:rsidRPr="00D12738">
        <w:t>-41</w:t>
      </w:r>
      <w:r w:rsidR="00ED52BD" w:rsidRPr="00D12738">
        <w:rPr>
          <w:rFonts w:eastAsia="DengXian"/>
          <w:lang w:eastAsia="zh-CN"/>
        </w:rPr>
        <w:t>A</w:t>
      </w:r>
      <w:r w:rsidR="00ED52BD" w:rsidRPr="00D12738">
        <w:t>_n3</w:t>
      </w:r>
      <w:r w:rsidR="00ED52BD" w:rsidRPr="00D12738">
        <w:rPr>
          <w:rFonts w:eastAsia="DengXian"/>
          <w:lang w:eastAsia="zh-CN"/>
        </w:rPr>
        <w:t>A</w:t>
      </w:r>
      <w:r w:rsidR="00ED52BD" w:rsidRPr="00D12738">
        <w:t>-n41</w:t>
      </w:r>
      <w:r w:rsidR="00ED52BD">
        <w:t xml:space="preserve">. </w:t>
      </w:r>
    </w:p>
    <w:p w14:paraId="3423E176" w14:textId="66B10D4F" w:rsidR="00ED52BD" w:rsidRPr="00592EF1" w:rsidRDefault="00ED52BD" w:rsidP="00ED52BD">
      <w:pPr>
        <w:jc w:val="both"/>
      </w:pPr>
      <w:r>
        <w:t xml:space="preserve">For example, if </w:t>
      </w:r>
      <w:r>
        <w:rPr>
          <w:lang w:val="en-US" w:eastAsia="zh-TW"/>
        </w:rPr>
        <w:t>LTE (DL:</w:t>
      </w:r>
      <w:r>
        <w:rPr>
          <w:rFonts w:eastAsia="Times New Roman"/>
          <w:color w:val="000000"/>
          <w:lang w:val="en-US" w:eastAsia="zh-TW"/>
        </w:rPr>
        <w:t>CA_1A-3A-41A,UL:1A)</w:t>
      </w:r>
      <w:r>
        <w:rPr>
          <w:lang w:val="en-US" w:eastAsia="zh-TW"/>
        </w:rPr>
        <w:t xml:space="preserve"> and (DL:CA_n3A-n41A,UL:n3A) with </w:t>
      </w:r>
      <w:r w:rsidRPr="008B7000">
        <w:rPr>
          <w:i/>
          <w:lang w:val="en-US" w:eastAsia="zh-TW"/>
        </w:rPr>
        <w:t>intraBandENDC-</w:t>
      </w:r>
      <w:r w:rsidRPr="008B7000">
        <w:rPr>
          <w:rFonts w:hint="eastAsia"/>
          <w:i/>
          <w:lang w:val="en-US" w:eastAsia="zh-TW"/>
        </w:rPr>
        <w:t>Support</w:t>
      </w:r>
      <w:r>
        <w:rPr>
          <w:i/>
          <w:lang w:val="en-US" w:eastAsia="zh-TW"/>
        </w:rPr>
        <w:t xml:space="preserve">=non-contiguous </w:t>
      </w:r>
      <w:r>
        <w:rPr>
          <w:lang w:val="en-US" w:eastAsia="zh-TW"/>
        </w:rPr>
        <w:t xml:space="preserve">is reported, the network actually cannot know whether non-contiguous spectrum is referred </w:t>
      </w:r>
      <w:r>
        <w:t>to the first intra-band EN-DC/NE-DC</w:t>
      </w:r>
      <w:r w:rsidRPr="009F08BF">
        <w:t xml:space="preserve"> </w:t>
      </w:r>
      <w:r>
        <w:t>component and/or the second intra-band EN-DC/NE-DC</w:t>
      </w:r>
      <w:r w:rsidRPr="009F08BF">
        <w:t xml:space="preserve"> </w:t>
      </w:r>
      <w:r>
        <w:t>component within the inter-band EN-DC/NE-DC band combination</w:t>
      </w:r>
      <w:r>
        <w:rPr>
          <w:iCs/>
          <w:lang w:val="en-US" w:eastAsia="zh-TW"/>
        </w:rPr>
        <w:t xml:space="preserve">. </w:t>
      </w:r>
      <w:r>
        <w:rPr>
          <w:color w:val="000000" w:themeColor="text1"/>
          <w:lang w:val="en-US" w:eastAsia="zh-TW"/>
        </w:rPr>
        <w:t>Depending on different implementations, the network may determine the</w:t>
      </w:r>
      <w:r>
        <w:rPr>
          <w:lang w:val="en-US" w:eastAsia="zh-TW"/>
        </w:rPr>
        <w:t xml:space="preserve"> non-contiguous spectrum is referred </w:t>
      </w:r>
      <w:r>
        <w:t xml:space="preserve">to </w:t>
      </w:r>
      <w:r>
        <w:rPr>
          <w:iCs/>
          <w:lang w:val="en-US" w:eastAsia="zh-TW"/>
        </w:rPr>
        <w:t xml:space="preserve">the first </w:t>
      </w:r>
      <w:r>
        <w:rPr>
          <w:color w:val="000000" w:themeColor="text1"/>
          <w:lang w:val="en-US" w:eastAsia="zh-TW"/>
        </w:rPr>
        <w:t>intra-band EN-DC component DC_3A_n3A, or to the second intra-band EN-DC component</w:t>
      </w:r>
      <w:r w:rsidRPr="00A410D0">
        <w:rPr>
          <w:color w:val="000000" w:themeColor="text1"/>
          <w:lang w:val="en-US" w:eastAsia="zh-TW"/>
        </w:rPr>
        <w:t xml:space="preserve"> </w:t>
      </w:r>
      <w:r>
        <w:rPr>
          <w:color w:val="000000" w:themeColor="text1"/>
          <w:lang w:val="en-US" w:eastAsia="zh-TW"/>
        </w:rPr>
        <w:t xml:space="preserve">DC_41A_n41A, or to both intra-band EN-DC components, e.g., DC_3A_n3A and DC_41A_n41A. Furthermore, if the band combination such as </w:t>
      </w:r>
      <w:r w:rsidRPr="00D12738">
        <w:t>DC_</w:t>
      </w:r>
      <w:r>
        <w:t>1A-(n)</w:t>
      </w:r>
      <w:r w:rsidRPr="00D12738">
        <w:t>3</w:t>
      </w:r>
      <w:r w:rsidRPr="00D12738">
        <w:rPr>
          <w:rFonts w:eastAsia="DengXian"/>
          <w:lang w:eastAsia="zh-CN"/>
        </w:rPr>
        <w:t>A</w:t>
      </w:r>
      <w:r>
        <w:rPr>
          <w:rFonts w:eastAsia="DengXian"/>
          <w:lang w:eastAsia="zh-CN"/>
        </w:rPr>
        <w:t>A</w:t>
      </w:r>
      <w:r w:rsidRPr="00D12738">
        <w:t>-41</w:t>
      </w:r>
      <w:r w:rsidRPr="00D12738">
        <w:rPr>
          <w:rFonts w:eastAsia="DengXian"/>
          <w:lang w:eastAsia="zh-CN"/>
        </w:rPr>
        <w:t>A</w:t>
      </w:r>
      <w:r w:rsidRPr="00D12738">
        <w:t>_n41</w:t>
      </w:r>
      <w:r>
        <w:t xml:space="preserve">A is introduced in the future, the IE </w:t>
      </w:r>
      <w:r w:rsidRPr="008B7000">
        <w:rPr>
          <w:i/>
          <w:lang w:val="en-US" w:eastAsia="zh-TW"/>
        </w:rPr>
        <w:t>intraBandENDC-</w:t>
      </w:r>
      <w:r w:rsidRPr="008B7000">
        <w:rPr>
          <w:rFonts w:hint="eastAsia"/>
          <w:i/>
          <w:lang w:val="en-US" w:eastAsia="zh-TW"/>
        </w:rPr>
        <w:t>Support</w:t>
      </w:r>
      <w:r>
        <w:rPr>
          <w:i/>
          <w:lang w:val="en-US" w:eastAsia="zh-TW"/>
        </w:rPr>
        <w:t xml:space="preserve"> </w:t>
      </w:r>
      <w:r>
        <w:rPr>
          <w:iCs/>
          <w:lang w:val="en-US" w:eastAsia="zh-TW"/>
        </w:rPr>
        <w:t xml:space="preserve">cannot be used to indicate that the first </w:t>
      </w:r>
      <w:r>
        <w:rPr>
          <w:color w:val="000000" w:themeColor="text1"/>
          <w:lang w:val="en-US" w:eastAsia="zh-TW"/>
        </w:rPr>
        <w:t>intra-band EN-DC component</w:t>
      </w:r>
      <w:r w:rsidRPr="00A410D0">
        <w:rPr>
          <w:color w:val="000000" w:themeColor="text1"/>
          <w:lang w:val="en-US" w:eastAsia="zh-TW"/>
        </w:rPr>
        <w:t xml:space="preserve"> </w:t>
      </w:r>
      <w:r>
        <w:rPr>
          <w:color w:val="000000" w:themeColor="text1"/>
          <w:lang w:val="en-US" w:eastAsia="zh-TW"/>
        </w:rPr>
        <w:t>DC_(n)3AA is “contiguous” spectrum and the second intra-band EN-DC component</w:t>
      </w:r>
      <w:r w:rsidRPr="00A410D0">
        <w:rPr>
          <w:color w:val="000000" w:themeColor="text1"/>
          <w:lang w:val="en-US" w:eastAsia="zh-TW"/>
        </w:rPr>
        <w:t xml:space="preserve"> </w:t>
      </w:r>
      <w:r>
        <w:rPr>
          <w:color w:val="000000" w:themeColor="text1"/>
          <w:lang w:val="en-US" w:eastAsia="zh-TW"/>
        </w:rPr>
        <w:t>DC_41A_n41A is “non-contiguous” spectrum.</w:t>
      </w:r>
    </w:p>
    <w:p w14:paraId="7A5BA4D9" w14:textId="2777510B" w:rsidR="00ED52BD" w:rsidRDefault="00ED52BD" w:rsidP="00ED52BD">
      <w:pPr>
        <w:spacing w:after="0"/>
        <w:rPr>
          <w:rFonts w:eastAsiaTheme="minorEastAsia" w:cs="Arial"/>
          <w:lang w:eastAsia="zh-CN"/>
        </w:rPr>
      </w:pPr>
      <w:r>
        <w:rPr>
          <w:color w:val="000000" w:themeColor="text1"/>
        </w:rPr>
        <w:t xml:space="preserve">Hence, it is concluded that </w:t>
      </w:r>
      <w:r>
        <w:t xml:space="preserve">the </w:t>
      </w:r>
      <w:r>
        <w:rPr>
          <w:rFonts w:eastAsiaTheme="minorEastAsia" w:cs="Arial"/>
          <w:lang w:eastAsia="zh-CN"/>
        </w:rPr>
        <w:t xml:space="preserve">IE </w:t>
      </w:r>
      <w:r w:rsidRPr="008B7000">
        <w:rPr>
          <w:i/>
          <w:lang w:val="en-US" w:eastAsia="zh-TW"/>
        </w:rPr>
        <w:t>intraBandENDC-</w:t>
      </w:r>
      <w:r w:rsidRPr="008B7000">
        <w:rPr>
          <w:rFonts w:hint="eastAsia"/>
          <w:i/>
          <w:lang w:val="en-US" w:eastAsia="zh-TW"/>
        </w:rPr>
        <w:t>Support</w:t>
      </w:r>
      <w:r>
        <w:rPr>
          <w:rFonts w:eastAsiaTheme="minorEastAsia" w:cs="Arial"/>
          <w:lang w:eastAsia="zh-CN"/>
        </w:rPr>
        <w:t xml:space="preserve"> would be ambiguous to</w:t>
      </w:r>
      <w:r>
        <w:rPr>
          <w:rFonts w:eastAsiaTheme="minorEastAsia" w:cs="Arial" w:hint="eastAsia"/>
          <w:lang w:eastAsia="zh-TW"/>
        </w:rPr>
        <w:t xml:space="preserve"> </w:t>
      </w:r>
      <w:r>
        <w:rPr>
          <w:rFonts w:eastAsiaTheme="minorEastAsia" w:cs="Arial"/>
          <w:lang w:eastAsia="zh-TW"/>
        </w:rPr>
        <w:t xml:space="preserve">separately </w:t>
      </w:r>
      <w:r>
        <w:rPr>
          <w:rFonts w:eastAsiaTheme="minorEastAsia" w:cs="Arial"/>
          <w:lang w:eastAsia="zh-CN"/>
        </w:rPr>
        <w:t xml:space="preserve">indicate </w:t>
      </w:r>
      <w:r w:rsidRPr="00850EDE">
        <w:rPr>
          <w:rFonts w:eastAsiaTheme="minorEastAsia" w:cs="Arial"/>
          <w:lang w:eastAsia="zh-CN"/>
        </w:rPr>
        <w:t xml:space="preserve">the first and the second intra-band EN-DC </w:t>
      </w:r>
      <w:r>
        <w:rPr>
          <w:rFonts w:eastAsiaTheme="minorEastAsia" w:cs="Arial"/>
          <w:lang w:eastAsia="zh-CN"/>
        </w:rPr>
        <w:t>spectrum contiguity</w:t>
      </w:r>
      <w:r w:rsidRPr="00850EDE">
        <w:rPr>
          <w:rFonts w:eastAsiaTheme="minorEastAsia" w:cs="Arial"/>
          <w:lang w:eastAsia="zh-CN"/>
        </w:rPr>
        <w:t xml:space="preserve"> for the inter-band EN-DC band combinations</w:t>
      </w:r>
      <w:r>
        <w:rPr>
          <w:rFonts w:eastAsiaTheme="minorEastAsia" w:cs="Arial"/>
          <w:lang w:eastAsia="zh-CN"/>
        </w:rPr>
        <w:t xml:space="preserve">, e.g., DC_3A-41A_n3A-n41A, with two additional intra-band EN-DC components, </w:t>
      </w:r>
      <w:r w:rsidRPr="00850EDE">
        <w:rPr>
          <w:rFonts w:eastAsiaTheme="minorEastAsia" w:cs="Arial"/>
          <w:lang w:eastAsia="zh-CN"/>
        </w:rPr>
        <w:t>e.g., the first intra-band EN-DC component DC_3A_n3A and the second intra-band EN-DC component DC_41A_n41A</w:t>
      </w:r>
      <w:r>
        <w:rPr>
          <w:rFonts w:eastAsiaTheme="minorEastAsia" w:cs="Arial"/>
          <w:lang w:eastAsia="zh-CN"/>
        </w:rPr>
        <w:t>.</w:t>
      </w:r>
    </w:p>
    <w:p w14:paraId="50608CFB" w14:textId="77777777" w:rsidR="00ED52BD" w:rsidRDefault="00ED52BD" w:rsidP="00ED52BD">
      <w:pPr>
        <w:spacing w:after="0"/>
        <w:rPr>
          <w:rFonts w:eastAsiaTheme="minorEastAsia" w:cs="Arial"/>
          <w:lang w:eastAsia="zh-CN"/>
        </w:rPr>
      </w:pPr>
    </w:p>
    <w:p w14:paraId="52C94CBF" w14:textId="0C65051F" w:rsidR="00ED52BD" w:rsidRPr="00ED52BD" w:rsidRDefault="00ED52BD" w:rsidP="00ED52BD">
      <w:pPr>
        <w:jc w:val="both"/>
        <w:rPr>
          <w:lang w:val="en-US"/>
        </w:rPr>
      </w:pPr>
      <w:r>
        <w:rPr>
          <w:b/>
          <w:lang w:val="en-US" w:eastAsia="zh-TW"/>
        </w:rPr>
        <w:t xml:space="preserve">Observation 2: </w:t>
      </w:r>
      <w:r w:rsidR="0028034F">
        <w:rPr>
          <w:b/>
          <w:lang w:val="en-US" w:eastAsia="zh-TW"/>
        </w:rPr>
        <w:t>It is not clear how to use t</w:t>
      </w:r>
      <w:r>
        <w:rPr>
          <w:b/>
          <w:lang w:val="en-US" w:eastAsia="zh-TW"/>
        </w:rPr>
        <w:t xml:space="preserve">he </w:t>
      </w:r>
      <w:r w:rsidRPr="00ED52BD">
        <w:rPr>
          <w:b/>
          <w:bCs/>
          <w:color w:val="000000" w:themeColor="text1"/>
        </w:rPr>
        <w:t xml:space="preserve">IE </w:t>
      </w:r>
      <w:r w:rsidRPr="00ED52BD">
        <w:rPr>
          <w:b/>
          <w:bCs/>
          <w:i/>
          <w:iCs/>
          <w:color w:val="000000" w:themeColor="text1"/>
        </w:rPr>
        <w:t>intraBandENDC-Support</w:t>
      </w:r>
      <w:r w:rsidRPr="00ED52BD">
        <w:rPr>
          <w:b/>
          <w:bCs/>
          <w:color w:val="000000" w:themeColor="text1"/>
        </w:rPr>
        <w:t xml:space="preserve"> to indicate the first and the second intra-band EN-DC spectrum contiguity for the inter-band EN-DC band combinations </w:t>
      </w:r>
      <w:r w:rsidR="0028034F">
        <w:rPr>
          <w:b/>
          <w:bCs/>
          <w:color w:val="000000" w:themeColor="text1"/>
        </w:rPr>
        <w:t>(</w:t>
      </w:r>
      <w:r w:rsidRPr="00ED52BD">
        <w:rPr>
          <w:b/>
          <w:bCs/>
          <w:color w:val="000000" w:themeColor="text1"/>
        </w:rPr>
        <w:t>e.g., DC_3A-41A_n3A-n41A</w:t>
      </w:r>
      <w:r w:rsidR="0028034F">
        <w:rPr>
          <w:b/>
          <w:bCs/>
          <w:color w:val="000000" w:themeColor="text1"/>
        </w:rPr>
        <w:t>)</w:t>
      </w:r>
      <w:r w:rsidRPr="00ED52BD">
        <w:rPr>
          <w:b/>
          <w:bCs/>
          <w:color w:val="000000" w:themeColor="text1"/>
        </w:rPr>
        <w:t>, with two additional intra-band EN-DC components</w:t>
      </w:r>
      <w:r w:rsidR="0028034F">
        <w:rPr>
          <w:b/>
          <w:bCs/>
          <w:color w:val="000000" w:themeColor="text1"/>
        </w:rPr>
        <w:t xml:space="preserve"> (</w:t>
      </w:r>
      <w:r w:rsidRPr="00ED52BD">
        <w:rPr>
          <w:b/>
          <w:bCs/>
          <w:color w:val="000000" w:themeColor="text1"/>
        </w:rPr>
        <w:t>e.g., the first intra-band EN-DC component DC_3A_n3A and the second intra-band EN-DC component DC_41A_n41A</w:t>
      </w:r>
      <w:r w:rsidR="0028034F">
        <w:rPr>
          <w:b/>
          <w:bCs/>
          <w:color w:val="000000" w:themeColor="text1"/>
        </w:rPr>
        <w:t>)</w:t>
      </w:r>
      <w:r w:rsidRPr="00ED52BD">
        <w:rPr>
          <w:b/>
          <w:bCs/>
          <w:color w:val="000000" w:themeColor="text1"/>
        </w:rPr>
        <w:t>.</w:t>
      </w:r>
    </w:p>
    <w:p w14:paraId="049E4D89" w14:textId="3AFC7BE1" w:rsidR="0039531A" w:rsidRDefault="0039531A" w:rsidP="0039531A">
      <w:pPr>
        <w:jc w:val="both"/>
        <w:rPr>
          <w:b/>
          <w:bCs/>
          <w:color w:val="000000" w:themeColor="text1"/>
          <w:sz w:val="24"/>
          <w:szCs w:val="24"/>
          <w:u w:val="single"/>
        </w:rPr>
      </w:pPr>
      <w:r>
        <w:rPr>
          <w:b/>
          <w:bCs/>
          <w:color w:val="000000" w:themeColor="text1"/>
          <w:sz w:val="24"/>
          <w:szCs w:val="24"/>
          <w:u w:val="single"/>
        </w:rPr>
        <w:t>Solution</w:t>
      </w:r>
    </w:p>
    <w:p w14:paraId="0BC21219" w14:textId="16F2B75E" w:rsidR="00644F90" w:rsidRDefault="00413A97" w:rsidP="00644F90">
      <w:pPr>
        <w:jc w:val="both"/>
        <w:rPr>
          <w:iCs/>
          <w:lang w:val="en-US" w:eastAsia="zh-TW"/>
        </w:rPr>
      </w:pPr>
      <w:r>
        <w:rPr>
          <w:bCs/>
          <w:lang w:val="en-US" w:eastAsia="zh-TW"/>
        </w:rPr>
        <w:t>In summary,</w:t>
      </w:r>
      <w:r w:rsidR="00737914">
        <w:rPr>
          <w:bCs/>
          <w:lang w:val="en-US" w:eastAsia="zh-TW"/>
        </w:rPr>
        <w:t xml:space="preserve"> the </w:t>
      </w:r>
      <w:r w:rsidR="007C6C1D">
        <w:rPr>
          <w:bCs/>
          <w:lang w:val="en-US" w:eastAsia="zh-TW"/>
        </w:rPr>
        <w:t>ambiguous signaling indication</w:t>
      </w:r>
      <w:r w:rsidR="00737914">
        <w:rPr>
          <w:bCs/>
          <w:lang w:val="en-US" w:eastAsia="zh-TW"/>
        </w:rPr>
        <w:t xml:space="preserve"> issue </w:t>
      </w:r>
      <w:r w:rsidR="007C6C1D">
        <w:rPr>
          <w:bCs/>
          <w:lang w:val="en-US" w:eastAsia="zh-TW"/>
        </w:rPr>
        <w:t>for the</w:t>
      </w:r>
      <w:r w:rsidR="00737914">
        <w:rPr>
          <w:bCs/>
          <w:lang w:val="en-US" w:eastAsia="zh-TW"/>
        </w:rPr>
        <w:t xml:space="preserve"> IE </w:t>
      </w:r>
      <w:r w:rsidR="00737914" w:rsidRPr="00E55F99">
        <w:rPr>
          <w:i/>
          <w:iCs/>
        </w:rPr>
        <w:t>supportedBandwidthCombinationSetIntraENDC</w:t>
      </w:r>
      <w:r w:rsidR="00737914">
        <w:rPr>
          <w:i/>
          <w:iCs/>
        </w:rPr>
        <w:t xml:space="preserve"> </w:t>
      </w:r>
      <w:r w:rsidR="00737914">
        <w:t xml:space="preserve">and </w:t>
      </w:r>
      <w:r w:rsidR="007C6C1D">
        <w:t xml:space="preserve">the </w:t>
      </w:r>
      <w:r w:rsidR="00737914">
        <w:t xml:space="preserve">IE </w:t>
      </w:r>
      <w:r w:rsidR="00737914" w:rsidRPr="008B7000">
        <w:rPr>
          <w:i/>
          <w:lang w:val="en-US" w:eastAsia="zh-TW"/>
        </w:rPr>
        <w:t>intraBandENDC-</w:t>
      </w:r>
      <w:r w:rsidR="00737914" w:rsidRPr="008B7000">
        <w:rPr>
          <w:rFonts w:hint="eastAsia"/>
          <w:i/>
          <w:lang w:val="en-US" w:eastAsia="zh-TW"/>
        </w:rPr>
        <w:t>Support</w:t>
      </w:r>
      <w:r w:rsidR="00737914">
        <w:rPr>
          <w:i/>
          <w:lang w:val="en-US" w:eastAsia="zh-TW"/>
        </w:rPr>
        <w:t xml:space="preserve"> </w:t>
      </w:r>
      <w:r w:rsidR="007C6C1D">
        <w:rPr>
          <w:iCs/>
          <w:lang w:val="en-US" w:eastAsia="zh-TW"/>
        </w:rPr>
        <w:t>is occurred in</w:t>
      </w:r>
      <w:r w:rsidR="00737914">
        <w:rPr>
          <w:iCs/>
          <w:lang w:val="en-US" w:eastAsia="zh-TW"/>
        </w:rPr>
        <w:t xml:space="preserve"> inter-band EN-DC/NE-DC band combination with multiple additional intra-band EN-DC/NE-DC component</w:t>
      </w:r>
      <w:r w:rsidR="007C6C1D">
        <w:rPr>
          <w:iCs/>
          <w:lang w:val="en-US" w:eastAsia="zh-TW"/>
        </w:rPr>
        <w:t>s</w:t>
      </w:r>
      <w:r w:rsidR="00737914">
        <w:rPr>
          <w:iCs/>
          <w:lang w:val="en-US" w:eastAsia="zh-TW"/>
        </w:rPr>
        <w:t xml:space="preserve">. Due to current signaling restriction, it is not very clear about how to separately indicate the BCS and the spectrum contiguity for each </w:t>
      </w:r>
      <w:r w:rsidR="00C52721">
        <w:rPr>
          <w:iCs/>
          <w:lang w:val="en-US" w:eastAsia="zh-TW"/>
        </w:rPr>
        <w:t xml:space="preserve">of </w:t>
      </w:r>
      <w:r w:rsidR="00737914">
        <w:rPr>
          <w:iCs/>
          <w:lang w:val="en-US" w:eastAsia="zh-TW"/>
        </w:rPr>
        <w:t xml:space="preserve">multiple intra-band EN-DC/NE-DC components within the inter-band EN-DC/NE-DC band combination. </w:t>
      </w:r>
      <w:r w:rsidR="007C6C1D" w:rsidRPr="00CA205C">
        <w:rPr>
          <w:iCs/>
          <w:lang w:val="en-US" w:eastAsia="zh-TW"/>
        </w:rPr>
        <w:t xml:space="preserve">In order to solve the ambiguous issue on </w:t>
      </w:r>
      <w:r w:rsidR="007C6C1D">
        <w:rPr>
          <w:iCs/>
          <w:lang w:val="en-US" w:eastAsia="zh-TW"/>
        </w:rPr>
        <w:t xml:space="preserve">these two </w:t>
      </w:r>
      <w:r w:rsidR="007C6C1D" w:rsidRPr="00CA205C">
        <w:rPr>
          <w:iCs/>
          <w:lang w:val="en-US" w:eastAsia="zh-TW"/>
        </w:rPr>
        <w:t>IE</w:t>
      </w:r>
      <w:r w:rsidR="007C6C1D">
        <w:rPr>
          <w:iCs/>
          <w:lang w:val="en-US" w:eastAsia="zh-TW"/>
        </w:rPr>
        <w:t xml:space="preserve">s, </w:t>
      </w:r>
      <w:r w:rsidR="00644F90">
        <w:rPr>
          <w:iCs/>
          <w:lang w:val="en-US" w:eastAsia="zh-TW"/>
        </w:rPr>
        <w:t>some</w:t>
      </w:r>
      <w:r w:rsidR="007C6C1D">
        <w:rPr>
          <w:iCs/>
          <w:lang w:val="en-US" w:eastAsia="zh-TW"/>
        </w:rPr>
        <w:t xml:space="preserve"> </w:t>
      </w:r>
      <w:r w:rsidR="007C6C1D">
        <w:rPr>
          <w:rFonts w:hint="eastAsia"/>
          <w:iCs/>
          <w:lang w:val="en-US" w:eastAsia="zh-TW"/>
        </w:rPr>
        <w:t>o</w:t>
      </w:r>
      <w:r w:rsidR="007C6C1D">
        <w:rPr>
          <w:iCs/>
          <w:lang w:val="en-US" w:eastAsia="zh-TW"/>
        </w:rPr>
        <w:t xml:space="preserve">ptions </w:t>
      </w:r>
      <w:r w:rsidR="00644F90">
        <w:rPr>
          <w:iCs/>
          <w:lang w:val="en-US" w:eastAsia="zh-TW"/>
        </w:rPr>
        <w:t xml:space="preserve">are proposed </w:t>
      </w:r>
      <w:r w:rsidR="003601C8">
        <w:rPr>
          <w:iCs/>
          <w:lang w:val="en-US" w:eastAsia="zh-TW"/>
        </w:rPr>
        <w:t xml:space="preserve">as the solution </w:t>
      </w:r>
      <w:r w:rsidR="00644F90">
        <w:rPr>
          <w:iCs/>
          <w:lang w:val="en-US" w:eastAsia="zh-TW"/>
        </w:rPr>
        <w:t>in the following,</w:t>
      </w:r>
      <w:r w:rsidR="00B50203">
        <w:rPr>
          <w:iCs/>
          <w:lang w:val="en-US" w:eastAsia="zh-TW"/>
        </w:rPr>
        <w:t xml:space="preserve"> </w:t>
      </w:r>
      <w:r w:rsidR="007C6C1D">
        <w:rPr>
          <w:iCs/>
          <w:lang w:val="en-US" w:eastAsia="zh-TW"/>
        </w:rPr>
        <w:t>wh</w:t>
      </w:r>
      <w:r w:rsidR="00B50203">
        <w:rPr>
          <w:iCs/>
          <w:lang w:val="en-US" w:eastAsia="zh-TW"/>
        </w:rPr>
        <w:t>ere</w:t>
      </w:r>
      <w:r w:rsidR="007C6C1D">
        <w:rPr>
          <w:iCs/>
          <w:lang w:val="en-US" w:eastAsia="zh-TW"/>
        </w:rPr>
        <w:t xml:space="preserve"> </w:t>
      </w:r>
      <w:r w:rsidR="00644F90">
        <w:rPr>
          <w:iCs/>
          <w:lang w:val="en-US" w:eastAsia="zh-TW"/>
        </w:rPr>
        <w:t xml:space="preserve">the first option in main bullet is </w:t>
      </w:r>
      <w:r w:rsidR="007C6C1D">
        <w:rPr>
          <w:iCs/>
          <w:lang w:val="en-US" w:eastAsia="zh-TW"/>
        </w:rPr>
        <w:t>to reuse the exist</w:t>
      </w:r>
      <w:r w:rsidR="00B50203">
        <w:rPr>
          <w:iCs/>
          <w:lang w:val="en-US" w:eastAsia="zh-TW"/>
        </w:rPr>
        <w:t>ed</w:t>
      </w:r>
      <w:r w:rsidR="007C6C1D">
        <w:rPr>
          <w:iCs/>
          <w:lang w:val="en-US" w:eastAsia="zh-TW"/>
        </w:rPr>
        <w:t xml:space="preserve"> signaling </w:t>
      </w:r>
      <w:r w:rsidR="00644F90">
        <w:rPr>
          <w:iCs/>
          <w:lang w:val="en-US" w:eastAsia="zh-TW"/>
        </w:rPr>
        <w:t>and the second option in main bullet is to</w:t>
      </w:r>
      <w:r w:rsidR="007C6C1D">
        <w:rPr>
          <w:iCs/>
          <w:lang w:val="en-US" w:eastAsia="zh-TW"/>
        </w:rPr>
        <w:t xml:space="preserve"> introduce</w:t>
      </w:r>
      <w:r w:rsidR="00B50203">
        <w:rPr>
          <w:iCs/>
          <w:lang w:val="en-US" w:eastAsia="zh-TW"/>
        </w:rPr>
        <w:t xml:space="preserve"> the new signaling</w:t>
      </w:r>
      <w:r w:rsidR="00517EC0">
        <w:rPr>
          <w:iCs/>
          <w:lang w:val="en-US" w:eastAsia="zh-TW"/>
        </w:rPr>
        <w:t>.</w:t>
      </w:r>
    </w:p>
    <w:p w14:paraId="7620B3CA" w14:textId="7BB743DB" w:rsidR="00737914" w:rsidRPr="00E60759" w:rsidRDefault="00737914" w:rsidP="00737914">
      <w:pPr>
        <w:jc w:val="both"/>
        <w:rPr>
          <w:b/>
          <w:lang w:val="en-US" w:eastAsia="zh-TW"/>
        </w:rPr>
      </w:pPr>
      <w:r>
        <w:rPr>
          <w:b/>
          <w:lang w:val="en-US" w:eastAsia="zh-TW"/>
        </w:rPr>
        <w:t xml:space="preserve">Proposal 1: </w:t>
      </w:r>
      <w:r w:rsidR="00E60759">
        <w:rPr>
          <w:b/>
          <w:lang w:val="en-US" w:eastAsia="zh-TW"/>
        </w:rPr>
        <w:t>In order to solve the ambiguous issue</w:t>
      </w:r>
      <w:r w:rsidR="00046D9F">
        <w:rPr>
          <w:b/>
          <w:lang w:val="en-US" w:eastAsia="zh-TW"/>
        </w:rPr>
        <w:t>s</w:t>
      </w:r>
      <w:r w:rsidR="00E60759">
        <w:rPr>
          <w:b/>
          <w:lang w:val="en-US" w:eastAsia="zh-TW"/>
        </w:rPr>
        <w:t xml:space="preserve"> on </w:t>
      </w:r>
      <w:r w:rsidR="00E60759" w:rsidRPr="00E60759">
        <w:rPr>
          <w:b/>
          <w:lang w:val="en-US" w:eastAsia="zh-TW"/>
        </w:rPr>
        <w:t xml:space="preserve">IE </w:t>
      </w:r>
      <w:r w:rsidR="00E60759" w:rsidRPr="00E60759">
        <w:rPr>
          <w:b/>
          <w:i/>
          <w:iCs/>
          <w:lang w:val="en-US" w:eastAsia="zh-TW"/>
        </w:rPr>
        <w:t>supportedBandwidthCombinationSetIntraENDC</w:t>
      </w:r>
      <w:r w:rsidR="00E60759" w:rsidRPr="00E60759">
        <w:rPr>
          <w:b/>
          <w:lang w:val="en-US" w:eastAsia="zh-TW"/>
        </w:rPr>
        <w:t xml:space="preserve"> and IE </w:t>
      </w:r>
      <w:r w:rsidR="00E60759" w:rsidRPr="00E60759">
        <w:rPr>
          <w:b/>
          <w:i/>
          <w:iCs/>
          <w:lang w:val="en-US" w:eastAsia="zh-TW"/>
        </w:rPr>
        <w:t>intraBandENDC-Support</w:t>
      </w:r>
      <w:r w:rsidR="00E60759">
        <w:rPr>
          <w:b/>
          <w:lang w:val="en-US" w:eastAsia="zh-TW"/>
        </w:rPr>
        <w:t xml:space="preserve"> for inter-band EN-DC band combination with multiple additional intra-band EN-DC components,</w:t>
      </w:r>
      <w:r w:rsidR="00E60759" w:rsidRPr="00E60759">
        <w:rPr>
          <w:b/>
          <w:lang w:val="en-US" w:eastAsia="zh-TW"/>
        </w:rPr>
        <w:t xml:space="preserve"> </w:t>
      </w:r>
      <w:r w:rsidR="00E60759">
        <w:rPr>
          <w:b/>
          <w:lang w:val="en-US" w:eastAsia="zh-TW"/>
        </w:rPr>
        <w:t>some options are proposed</w:t>
      </w:r>
      <w:r w:rsidR="003601C8">
        <w:rPr>
          <w:b/>
          <w:lang w:val="en-US" w:eastAsia="zh-TW"/>
        </w:rPr>
        <w:t xml:space="preserve"> as the solution</w:t>
      </w:r>
      <w:r w:rsidR="00E60759">
        <w:rPr>
          <w:b/>
          <w:lang w:val="en-US" w:eastAsia="zh-TW"/>
        </w:rPr>
        <w:t xml:space="preserve"> in the following. </w:t>
      </w:r>
    </w:p>
    <w:p w14:paraId="72F26392" w14:textId="40B31EF2" w:rsidR="00C67040" w:rsidRDefault="00737914" w:rsidP="004920A5">
      <w:pPr>
        <w:pStyle w:val="ListParagraph"/>
        <w:numPr>
          <w:ilvl w:val="0"/>
          <w:numId w:val="16"/>
        </w:numPr>
        <w:jc w:val="both"/>
        <w:rPr>
          <w:b/>
          <w:bCs/>
          <w:lang w:val="en-US"/>
        </w:rPr>
      </w:pPr>
      <w:r w:rsidRPr="00E60759">
        <w:rPr>
          <w:b/>
          <w:bCs/>
          <w:lang w:val="en-US"/>
        </w:rPr>
        <w:t xml:space="preserve">Option 1: </w:t>
      </w:r>
      <w:r w:rsidR="00563465" w:rsidRPr="00E60759">
        <w:rPr>
          <w:b/>
          <w:bCs/>
          <w:lang w:val="en-US"/>
        </w:rPr>
        <w:t xml:space="preserve">The IEs for BCS and spectrum contiguity can only be </w:t>
      </w:r>
      <w:r w:rsidR="00E702B2">
        <w:rPr>
          <w:b/>
          <w:bCs/>
          <w:lang w:val="en-US"/>
        </w:rPr>
        <w:t>included in the UE capability</w:t>
      </w:r>
      <w:r w:rsidR="00563465" w:rsidRPr="00E60759">
        <w:rPr>
          <w:b/>
          <w:bCs/>
          <w:lang w:val="en-US"/>
        </w:rPr>
        <w:t xml:space="preserve"> if all additional intra-band EN-DC/NE-DC components have the same BCS and spectrum contiguity</w:t>
      </w:r>
      <w:r w:rsidR="00563465">
        <w:rPr>
          <w:b/>
          <w:bCs/>
          <w:lang w:val="en-US"/>
        </w:rPr>
        <w:t xml:space="preserve">. Otherwise, </w:t>
      </w:r>
      <w:r w:rsidR="00E702B2">
        <w:rPr>
          <w:b/>
          <w:bCs/>
          <w:lang w:val="en-US"/>
        </w:rPr>
        <w:t xml:space="preserve">if </w:t>
      </w:r>
      <w:r w:rsidR="00563465">
        <w:rPr>
          <w:b/>
          <w:bCs/>
          <w:lang w:val="en-US"/>
        </w:rPr>
        <w:t xml:space="preserve">these IEs are not </w:t>
      </w:r>
      <w:r w:rsidR="00E702B2">
        <w:rPr>
          <w:b/>
          <w:bCs/>
          <w:lang w:val="en-US"/>
        </w:rPr>
        <w:t>included in the UE capability</w:t>
      </w:r>
      <w:r w:rsidR="00BE6AB1">
        <w:rPr>
          <w:b/>
          <w:bCs/>
          <w:lang w:val="en-US"/>
        </w:rPr>
        <w:t>,</w:t>
      </w:r>
      <w:r w:rsidR="00563465">
        <w:rPr>
          <w:b/>
          <w:bCs/>
          <w:lang w:val="en-US"/>
        </w:rPr>
        <w:t xml:space="preserve"> </w:t>
      </w:r>
      <w:r w:rsidR="00E702B2">
        <w:rPr>
          <w:b/>
          <w:bCs/>
          <w:lang w:val="en-US"/>
        </w:rPr>
        <w:t>this indicates that the UE supports</w:t>
      </w:r>
      <w:r w:rsidR="00563465">
        <w:rPr>
          <w:b/>
          <w:bCs/>
          <w:lang w:val="en-US"/>
        </w:rPr>
        <w:t xml:space="preserve"> the default value</w:t>
      </w:r>
      <w:r w:rsidR="00BE6AB1">
        <w:rPr>
          <w:b/>
          <w:bCs/>
          <w:lang w:val="en-US"/>
        </w:rPr>
        <w:t>s</w:t>
      </w:r>
      <w:r w:rsidR="00EE7907">
        <w:rPr>
          <w:b/>
          <w:bCs/>
          <w:lang w:val="en-US"/>
        </w:rPr>
        <w:t xml:space="preserve"> (i.e., </w:t>
      </w:r>
      <w:r w:rsidR="00563465">
        <w:rPr>
          <w:b/>
          <w:bCs/>
          <w:lang w:val="en-US"/>
        </w:rPr>
        <w:t>BCS0 and contiguous</w:t>
      </w:r>
      <w:r w:rsidR="00E702B2">
        <w:rPr>
          <w:b/>
          <w:bCs/>
          <w:lang w:val="en-US"/>
        </w:rPr>
        <w:t xml:space="preserve"> spectrum</w:t>
      </w:r>
      <w:r w:rsidR="00EE7907">
        <w:rPr>
          <w:b/>
          <w:bCs/>
          <w:lang w:val="en-US"/>
        </w:rPr>
        <w:t xml:space="preserve">) for all </w:t>
      </w:r>
      <w:r w:rsidR="00EE7907" w:rsidRPr="00E60759">
        <w:rPr>
          <w:b/>
          <w:bCs/>
          <w:lang w:val="en-US"/>
        </w:rPr>
        <w:t>additional intra-band EN-DC/NE-DC components</w:t>
      </w:r>
      <w:r w:rsidR="00563465">
        <w:rPr>
          <w:b/>
          <w:bCs/>
          <w:lang w:val="en-US"/>
        </w:rPr>
        <w:t>.</w:t>
      </w:r>
    </w:p>
    <w:p w14:paraId="00161132" w14:textId="77777777" w:rsidR="00EE7907" w:rsidRPr="00E60759" w:rsidRDefault="00EE7907" w:rsidP="00EE7907">
      <w:pPr>
        <w:pStyle w:val="ListParagraph"/>
        <w:jc w:val="both"/>
        <w:rPr>
          <w:b/>
          <w:bCs/>
          <w:lang w:val="en-US"/>
        </w:rPr>
      </w:pPr>
    </w:p>
    <w:p w14:paraId="34EAF3A7" w14:textId="1A5D65EF" w:rsidR="00C67040" w:rsidRDefault="00737914" w:rsidP="004920A5">
      <w:pPr>
        <w:pStyle w:val="ListParagraph"/>
        <w:numPr>
          <w:ilvl w:val="0"/>
          <w:numId w:val="16"/>
        </w:numPr>
        <w:jc w:val="both"/>
        <w:rPr>
          <w:b/>
          <w:bCs/>
          <w:lang w:val="en-US"/>
        </w:rPr>
      </w:pPr>
      <w:r w:rsidRPr="00E60759">
        <w:rPr>
          <w:b/>
          <w:bCs/>
          <w:lang w:val="en-US"/>
        </w:rPr>
        <w:t>Option 2:</w:t>
      </w:r>
      <w:r w:rsidR="00510FB1">
        <w:rPr>
          <w:b/>
          <w:bCs/>
          <w:lang w:val="en-US"/>
        </w:rPr>
        <w:t xml:space="preserve"> </w:t>
      </w:r>
      <w:r w:rsidR="00EE7907">
        <w:rPr>
          <w:b/>
          <w:bCs/>
          <w:lang w:val="en-US"/>
        </w:rPr>
        <w:t>Introduce new IEs (</w:t>
      </w:r>
      <w:r w:rsidR="00FA3A77">
        <w:rPr>
          <w:b/>
          <w:bCs/>
          <w:lang w:val="en-US"/>
        </w:rPr>
        <w:t>e.g.</w:t>
      </w:r>
      <w:r w:rsidR="00EE7907">
        <w:rPr>
          <w:b/>
          <w:bCs/>
          <w:lang w:val="en-US"/>
        </w:rPr>
        <w:t xml:space="preserve">., </w:t>
      </w:r>
      <w:r w:rsidR="00EE7907" w:rsidRPr="00E60759">
        <w:rPr>
          <w:b/>
          <w:i/>
          <w:iCs/>
          <w:lang w:val="en-US" w:eastAsia="zh-TW"/>
        </w:rPr>
        <w:t>supportedBandwidthCombinationSetIntraENDC</w:t>
      </w:r>
      <w:r w:rsidR="00EE7907">
        <w:rPr>
          <w:b/>
          <w:i/>
          <w:iCs/>
          <w:lang w:val="en-US" w:eastAsia="zh-TW"/>
        </w:rPr>
        <w:t>-</w:t>
      </w:r>
      <w:r w:rsidR="00FA3A77">
        <w:rPr>
          <w:b/>
          <w:i/>
          <w:iCs/>
          <w:lang w:val="en-US" w:eastAsia="zh-TW"/>
        </w:rPr>
        <w:t>v17xy</w:t>
      </w:r>
      <w:r w:rsidR="00EE7907">
        <w:rPr>
          <w:b/>
          <w:lang w:val="en-US" w:eastAsia="zh-TW"/>
        </w:rPr>
        <w:t>,</w:t>
      </w:r>
      <w:r w:rsidR="00EE7907" w:rsidRPr="00E60759">
        <w:rPr>
          <w:b/>
          <w:lang w:val="en-US" w:eastAsia="zh-TW"/>
        </w:rPr>
        <w:t xml:space="preserve"> IE </w:t>
      </w:r>
      <w:r w:rsidR="00EE7907" w:rsidRPr="00E60759">
        <w:rPr>
          <w:b/>
          <w:i/>
          <w:iCs/>
          <w:lang w:val="en-US" w:eastAsia="zh-TW"/>
        </w:rPr>
        <w:t>intraBandENDC-Support</w:t>
      </w:r>
      <w:r w:rsidR="00EE7907">
        <w:rPr>
          <w:b/>
          <w:i/>
          <w:iCs/>
          <w:lang w:val="en-US" w:eastAsia="zh-TW"/>
        </w:rPr>
        <w:t>-UL-</w:t>
      </w:r>
      <w:r w:rsidR="00FA3A77">
        <w:rPr>
          <w:b/>
          <w:i/>
          <w:iCs/>
          <w:lang w:val="en-US" w:eastAsia="zh-TW"/>
        </w:rPr>
        <w:t>v17xy</w:t>
      </w:r>
      <w:r w:rsidR="00EE7907">
        <w:rPr>
          <w:b/>
          <w:bCs/>
          <w:lang w:val="en-US"/>
        </w:rPr>
        <w:t xml:space="preserve">and </w:t>
      </w:r>
      <w:r w:rsidR="00EE7907" w:rsidRPr="00E60759">
        <w:rPr>
          <w:b/>
          <w:i/>
          <w:iCs/>
          <w:lang w:val="en-US" w:eastAsia="zh-TW"/>
        </w:rPr>
        <w:t>intraBandENDC-Support</w:t>
      </w:r>
      <w:r w:rsidR="00EE7907">
        <w:rPr>
          <w:b/>
          <w:i/>
          <w:iCs/>
          <w:lang w:val="en-US" w:eastAsia="zh-TW"/>
        </w:rPr>
        <w:t>-DL-</w:t>
      </w:r>
      <w:r w:rsidR="00FA3A77">
        <w:rPr>
          <w:b/>
          <w:i/>
          <w:iCs/>
          <w:lang w:val="en-US" w:eastAsia="zh-TW"/>
        </w:rPr>
        <w:t>v17xy</w:t>
      </w:r>
      <w:r w:rsidR="00EE7907">
        <w:rPr>
          <w:b/>
          <w:iCs/>
          <w:lang w:val="en-US" w:eastAsia="zh-TW"/>
        </w:rPr>
        <w:t xml:space="preserve">) to support </w:t>
      </w:r>
      <w:r w:rsidR="004802EF">
        <w:rPr>
          <w:b/>
          <w:iCs/>
          <w:lang w:val="en-US" w:eastAsia="zh-TW"/>
        </w:rPr>
        <w:t xml:space="preserve">two </w:t>
      </w:r>
      <w:r w:rsidR="00EE7907">
        <w:rPr>
          <w:b/>
          <w:iCs/>
          <w:lang w:val="en-US" w:eastAsia="zh-TW"/>
        </w:rPr>
        <w:t xml:space="preserve">additional </w:t>
      </w:r>
      <w:r w:rsidR="00EE7907">
        <w:rPr>
          <w:b/>
          <w:lang w:val="en-US" w:eastAsia="zh-TW"/>
        </w:rPr>
        <w:t>intra-band EN-DC components</w:t>
      </w:r>
      <w:r w:rsidR="00EE7907">
        <w:rPr>
          <w:b/>
          <w:iCs/>
          <w:lang w:val="en-US" w:eastAsia="zh-TW"/>
        </w:rPr>
        <w:t>.</w:t>
      </w:r>
      <w:r w:rsidR="00EE7907">
        <w:rPr>
          <w:b/>
          <w:bCs/>
          <w:lang w:val="en-US"/>
        </w:rPr>
        <w:t xml:space="preserve"> </w:t>
      </w:r>
      <w:r w:rsidR="00563465">
        <w:rPr>
          <w:b/>
          <w:bCs/>
          <w:lang w:val="en-US"/>
        </w:rPr>
        <w:t xml:space="preserve">The legacy IEs </w:t>
      </w:r>
      <w:r w:rsidR="00E702B2">
        <w:rPr>
          <w:b/>
          <w:bCs/>
          <w:lang w:val="en-US"/>
        </w:rPr>
        <w:t>are</w:t>
      </w:r>
      <w:r w:rsidR="00563465">
        <w:rPr>
          <w:b/>
          <w:bCs/>
          <w:lang w:val="en-US"/>
        </w:rPr>
        <w:t xml:space="preserve"> applied to </w:t>
      </w:r>
      <w:r w:rsidR="00EE7907">
        <w:rPr>
          <w:b/>
          <w:bCs/>
          <w:lang w:val="en-US"/>
        </w:rPr>
        <w:t xml:space="preserve">one (e.g., </w:t>
      </w:r>
      <w:r w:rsidR="00B6715E">
        <w:rPr>
          <w:b/>
          <w:bCs/>
          <w:lang w:val="en-US"/>
        </w:rPr>
        <w:t>the first one in sequential order</w:t>
      </w:r>
      <w:r w:rsidR="00EE7907">
        <w:rPr>
          <w:b/>
          <w:bCs/>
          <w:lang w:val="en-US"/>
        </w:rPr>
        <w:t>)</w:t>
      </w:r>
      <w:r w:rsidR="00563465">
        <w:rPr>
          <w:b/>
          <w:bCs/>
          <w:lang w:val="en-US"/>
        </w:rPr>
        <w:t xml:space="preserve"> of </w:t>
      </w:r>
      <w:r w:rsidR="00EE7907">
        <w:rPr>
          <w:b/>
          <w:bCs/>
          <w:lang w:val="en-US"/>
        </w:rPr>
        <w:t xml:space="preserve">the two </w:t>
      </w:r>
      <w:r w:rsidR="00563465">
        <w:rPr>
          <w:b/>
          <w:bCs/>
          <w:lang w:val="en-US"/>
        </w:rPr>
        <w:t xml:space="preserve">intra-band EN-DC/NE-DC components and new IEs </w:t>
      </w:r>
      <w:r w:rsidR="0080396F">
        <w:rPr>
          <w:b/>
          <w:bCs/>
          <w:lang w:val="en-US"/>
        </w:rPr>
        <w:t>are introduced</w:t>
      </w:r>
      <w:r w:rsidR="00563465">
        <w:rPr>
          <w:b/>
          <w:bCs/>
          <w:lang w:val="en-US"/>
        </w:rPr>
        <w:t xml:space="preserve"> to </w:t>
      </w:r>
      <w:r w:rsidR="0080396F">
        <w:rPr>
          <w:b/>
          <w:bCs/>
          <w:lang w:val="en-US"/>
        </w:rPr>
        <w:t xml:space="preserve">indicate </w:t>
      </w:r>
      <w:r w:rsidR="00563465">
        <w:rPr>
          <w:b/>
          <w:bCs/>
          <w:lang w:val="en-US"/>
        </w:rPr>
        <w:t>the other</w:t>
      </w:r>
      <w:r w:rsidR="00B6715E">
        <w:rPr>
          <w:b/>
          <w:bCs/>
          <w:lang w:val="en-US"/>
        </w:rPr>
        <w:t xml:space="preserve"> </w:t>
      </w:r>
      <w:r w:rsidR="00563465">
        <w:rPr>
          <w:b/>
          <w:bCs/>
          <w:lang w:val="en-US"/>
        </w:rPr>
        <w:t xml:space="preserve">of </w:t>
      </w:r>
      <w:r w:rsidR="00B6715E">
        <w:rPr>
          <w:b/>
          <w:bCs/>
          <w:lang w:val="en-US"/>
        </w:rPr>
        <w:t xml:space="preserve">the two </w:t>
      </w:r>
      <w:r w:rsidR="00563465">
        <w:rPr>
          <w:b/>
          <w:bCs/>
          <w:lang w:val="en-US"/>
        </w:rPr>
        <w:t>intra-band EN-DC/NE-DC components.</w:t>
      </w:r>
      <w:r w:rsidR="0080396F" w:rsidRPr="0080396F">
        <w:rPr>
          <w:b/>
          <w:bCs/>
          <w:lang w:val="en-US"/>
        </w:rPr>
        <w:t xml:space="preserve"> </w:t>
      </w:r>
      <w:r w:rsidR="00046D9F">
        <w:rPr>
          <w:b/>
          <w:bCs/>
          <w:lang w:val="en-US"/>
        </w:rPr>
        <w:t xml:space="preserve">If the new IEs are not </w:t>
      </w:r>
      <w:r w:rsidR="00E702B2">
        <w:rPr>
          <w:b/>
          <w:bCs/>
          <w:lang w:val="en-US"/>
        </w:rPr>
        <w:t xml:space="preserve">included in the UE capability, </w:t>
      </w:r>
      <w:r w:rsidR="00B6715E">
        <w:rPr>
          <w:b/>
          <w:bCs/>
          <w:lang w:val="en-US"/>
        </w:rPr>
        <w:t>the UE supports the default values (i.e., BCS0 and contiguous spectrum) for the other intra-band EN-DC/NE-DC component.</w:t>
      </w:r>
    </w:p>
    <w:p w14:paraId="10D3705F" w14:textId="77777777" w:rsidR="007C71FE" w:rsidRPr="007C71FE" w:rsidRDefault="007C71FE" w:rsidP="007C71FE">
      <w:pPr>
        <w:pStyle w:val="ListParagraph"/>
        <w:rPr>
          <w:b/>
          <w:bCs/>
          <w:lang w:val="en-US"/>
        </w:rPr>
      </w:pPr>
    </w:p>
    <w:p w14:paraId="449255D2" w14:textId="10006DCA" w:rsidR="007C71FE" w:rsidRPr="00D62B04" w:rsidRDefault="007C71FE" w:rsidP="007C71FE">
      <w:pPr>
        <w:jc w:val="both"/>
        <w:rPr>
          <w:bCs/>
          <w:lang w:val="en-US"/>
        </w:rPr>
      </w:pPr>
      <w:r w:rsidRPr="00D62B04">
        <w:rPr>
          <w:lang w:val="en-US" w:eastAsia="zh-TW"/>
        </w:rPr>
        <w:lastRenderedPageBreak/>
        <w:t xml:space="preserve">In our view, Option 2 </w:t>
      </w:r>
      <w:r w:rsidRPr="00D62B04">
        <w:rPr>
          <w:bCs/>
          <w:lang w:val="en-US"/>
        </w:rPr>
        <w:t xml:space="preserve">is preferred because it provides flexibility to the UE implementation. </w:t>
      </w:r>
      <w:r w:rsidR="00DB70A3">
        <w:rPr>
          <w:bCs/>
          <w:lang w:val="en-US"/>
        </w:rPr>
        <w:t>We prepare</w:t>
      </w:r>
      <w:r w:rsidR="008F6C62">
        <w:rPr>
          <w:bCs/>
          <w:lang w:val="en-US"/>
        </w:rPr>
        <w:t xml:space="preserve"> </w:t>
      </w:r>
      <w:r w:rsidR="00E1242D">
        <w:rPr>
          <w:bCs/>
          <w:lang w:val="en-US"/>
        </w:rPr>
        <w:t>CRs [12-15</w:t>
      </w:r>
      <w:r w:rsidR="00DB70A3">
        <w:rPr>
          <w:bCs/>
          <w:lang w:val="en-US"/>
        </w:rPr>
        <w:t xml:space="preserve">] based on Option 2. </w:t>
      </w:r>
      <w:r w:rsidR="00D62B04">
        <w:rPr>
          <w:bCs/>
          <w:lang w:val="en-US"/>
        </w:rPr>
        <w:t>On</w:t>
      </w:r>
      <w:r w:rsidR="00440CCF" w:rsidRPr="00D62B04">
        <w:rPr>
          <w:bCs/>
          <w:lang w:val="en-US"/>
        </w:rPr>
        <w:t xml:space="preserve">ce RAN2 agrees a </w:t>
      </w:r>
      <w:r w:rsidR="00D62B04">
        <w:rPr>
          <w:bCs/>
          <w:lang w:val="en-US"/>
        </w:rPr>
        <w:t xml:space="preserve">singling </w:t>
      </w:r>
      <w:r w:rsidR="00440CCF" w:rsidRPr="00D62B04">
        <w:rPr>
          <w:bCs/>
          <w:lang w:val="en-US"/>
        </w:rPr>
        <w:t>solution to solve the problems, RAN4 should be informed of the RAN2 agreement.</w:t>
      </w:r>
      <w:bookmarkStart w:id="2" w:name="_GoBack"/>
      <w:bookmarkEnd w:id="2"/>
    </w:p>
    <w:p w14:paraId="41948D96" w14:textId="6DD4874F" w:rsidR="007C71FE" w:rsidRPr="007C71FE" w:rsidRDefault="007C71FE" w:rsidP="007C71FE">
      <w:pPr>
        <w:jc w:val="both"/>
        <w:rPr>
          <w:b/>
          <w:lang w:val="en-US" w:eastAsia="zh-TW"/>
        </w:rPr>
      </w:pPr>
      <w:r>
        <w:rPr>
          <w:b/>
          <w:lang w:val="en-US" w:eastAsia="zh-TW"/>
        </w:rPr>
        <w:t>Proposal 2: Send a reply LS to RAN</w:t>
      </w:r>
      <w:r w:rsidR="00440CCF">
        <w:rPr>
          <w:b/>
          <w:lang w:val="en-US" w:eastAsia="zh-TW"/>
        </w:rPr>
        <w:t>4</w:t>
      </w:r>
      <w:r w:rsidR="00FF5CFA">
        <w:rPr>
          <w:b/>
          <w:lang w:val="en-US" w:eastAsia="zh-TW"/>
        </w:rPr>
        <w:t xml:space="preserve"> to indicate</w:t>
      </w:r>
      <w:r w:rsidR="00440CCF">
        <w:rPr>
          <w:b/>
          <w:lang w:val="en-US" w:eastAsia="zh-TW"/>
        </w:rPr>
        <w:t xml:space="preserve"> the</w:t>
      </w:r>
      <w:r>
        <w:rPr>
          <w:b/>
          <w:lang w:val="en-US" w:eastAsia="zh-TW"/>
        </w:rPr>
        <w:t xml:space="preserve"> RAN2 agreement</w:t>
      </w:r>
      <w:r w:rsidR="008A0772">
        <w:rPr>
          <w:b/>
          <w:lang w:val="en-US" w:eastAsia="zh-TW"/>
        </w:rPr>
        <w:t xml:space="preserve"> on the signaling solution</w:t>
      </w:r>
      <w:r>
        <w:rPr>
          <w:b/>
          <w:bCs/>
          <w:lang w:val="en-US"/>
        </w:rPr>
        <w:t>.</w:t>
      </w:r>
    </w:p>
    <w:p w14:paraId="41A92AFA" w14:textId="6083C6AC"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7DC83E32" w14:textId="77777777" w:rsidR="00694D40" w:rsidRPr="003124D1" w:rsidRDefault="00694D40" w:rsidP="00694D40">
      <w:pPr>
        <w:jc w:val="both"/>
        <w:rPr>
          <w:lang w:val="en-US"/>
        </w:rPr>
      </w:pPr>
      <w:r>
        <w:rPr>
          <w:b/>
          <w:lang w:val="en-US" w:eastAsia="zh-TW"/>
        </w:rPr>
        <w:t xml:space="preserve">Observation 1: It is not clear how to use the </w:t>
      </w:r>
      <w:r w:rsidRPr="00712513">
        <w:rPr>
          <w:b/>
          <w:bCs/>
          <w:color w:val="000000" w:themeColor="text1"/>
        </w:rPr>
        <w:t xml:space="preserve">IE </w:t>
      </w:r>
      <w:r w:rsidRPr="00712513">
        <w:rPr>
          <w:b/>
          <w:bCs/>
          <w:i/>
          <w:iCs/>
          <w:lang w:val="en-US"/>
        </w:rPr>
        <w:t>supportedBandwidthCombinationSetIntraENDC</w:t>
      </w:r>
      <w:r>
        <w:rPr>
          <w:b/>
          <w:lang w:val="en-US" w:eastAsia="zh-TW"/>
        </w:rPr>
        <w:t xml:space="preserve"> to indicate the first and the second intra-band EN-DC BCS for the </w:t>
      </w:r>
      <w:r w:rsidRPr="0037557E">
        <w:rPr>
          <w:b/>
          <w:bCs/>
          <w:color w:val="000000" w:themeColor="text1"/>
        </w:rPr>
        <w:t>inter-band EN-DC band combination</w:t>
      </w:r>
      <w:r>
        <w:rPr>
          <w:b/>
          <w:bCs/>
          <w:color w:val="000000" w:themeColor="text1"/>
        </w:rPr>
        <w:t>s</w:t>
      </w:r>
      <w:r w:rsidRPr="0037557E">
        <w:rPr>
          <w:b/>
          <w:bCs/>
          <w:color w:val="000000" w:themeColor="text1"/>
        </w:rPr>
        <w:t xml:space="preserve"> </w:t>
      </w:r>
      <w:r>
        <w:rPr>
          <w:b/>
          <w:bCs/>
          <w:color w:val="000000" w:themeColor="text1"/>
        </w:rPr>
        <w:t>(</w:t>
      </w:r>
      <w:r w:rsidRPr="00EF2FF1">
        <w:rPr>
          <w:rFonts w:eastAsiaTheme="minorEastAsia" w:cs="Arial"/>
          <w:b/>
          <w:bCs/>
          <w:lang w:eastAsia="zh-CN"/>
        </w:rPr>
        <w:t>e.g., DC_3A-41A_n3A-n41A</w:t>
      </w:r>
      <w:r>
        <w:rPr>
          <w:rFonts w:eastAsiaTheme="minorEastAsia" w:cs="Arial"/>
          <w:b/>
          <w:bCs/>
          <w:lang w:eastAsia="zh-CN"/>
        </w:rPr>
        <w:t>)</w:t>
      </w:r>
      <w:r w:rsidRPr="00EF2FF1">
        <w:rPr>
          <w:rFonts w:eastAsiaTheme="minorEastAsia" w:cs="Arial"/>
          <w:b/>
          <w:bCs/>
          <w:lang w:eastAsia="zh-CN"/>
        </w:rPr>
        <w:t xml:space="preserve">, with two additional intra-band EN-DC components </w:t>
      </w:r>
      <w:r>
        <w:rPr>
          <w:rFonts w:eastAsiaTheme="minorEastAsia" w:cs="Arial"/>
          <w:b/>
          <w:bCs/>
          <w:lang w:eastAsia="zh-CN"/>
        </w:rPr>
        <w:t>(</w:t>
      </w:r>
      <w:r w:rsidRPr="00EF2FF1">
        <w:rPr>
          <w:rFonts w:eastAsiaTheme="minorEastAsia" w:cs="Arial"/>
          <w:b/>
          <w:bCs/>
          <w:lang w:eastAsia="zh-CN"/>
        </w:rPr>
        <w:t>e.g., the first intra-band EN-DC component DC_3A_n3A and the second intra-band EN-DC component DC_41A_n41A</w:t>
      </w:r>
      <w:r>
        <w:rPr>
          <w:rFonts w:eastAsiaTheme="minorEastAsia" w:cs="Arial"/>
          <w:b/>
          <w:bCs/>
          <w:lang w:eastAsia="zh-CN"/>
        </w:rPr>
        <w:t>).</w:t>
      </w:r>
    </w:p>
    <w:p w14:paraId="3221D8D1" w14:textId="77777777" w:rsidR="00694D40" w:rsidRPr="00ED52BD" w:rsidRDefault="00694D40" w:rsidP="00694D40">
      <w:pPr>
        <w:jc w:val="both"/>
        <w:rPr>
          <w:lang w:val="en-US"/>
        </w:rPr>
      </w:pPr>
      <w:r>
        <w:rPr>
          <w:b/>
          <w:lang w:val="en-US" w:eastAsia="zh-TW"/>
        </w:rPr>
        <w:t xml:space="preserve">Observation 2: It is not clear how to use the </w:t>
      </w:r>
      <w:r w:rsidRPr="00ED52BD">
        <w:rPr>
          <w:b/>
          <w:bCs/>
          <w:color w:val="000000" w:themeColor="text1"/>
        </w:rPr>
        <w:t xml:space="preserve">IE </w:t>
      </w:r>
      <w:r w:rsidRPr="00ED52BD">
        <w:rPr>
          <w:b/>
          <w:bCs/>
          <w:i/>
          <w:iCs/>
          <w:color w:val="000000" w:themeColor="text1"/>
        </w:rPr>
        <w:t>intraBandENDC-Support</w:t>
      </w:r>
      <w:r w:rsidRPr="00ED52BD">
        <w:rPr>
          <w:b/>
          <w:bCs/>
          <w:color w:val="000000" w:themeColor="text1"/>
        </w:rPr>
        <w:t xml:space="preserve"> to indicate the first and the second intra-band EN-DC spectrum contiguity for the inter-band EN-DC band combinations </w:t>
      </w:r>
      <w:r>
        <w:rPr>
          <w:b/>
          <w:bCs/>
          <w:color w:val="000000" w:themeColor="text1"/>
        </w:rPr>
        <w:t>(</w:t>
      </w:r>
      <w:r w:rsidRPr="00ED52BD">
        <w:rPr>
          <w:b/>
          <w:bCs/>
          <w:color w:val="000000" w:themeColor="text1"/>
        </w:rPr>
        <w:t>e.g., DC_3A-41A_n3A-n41A</w:t>
      </w:r>
      <w:r>
        <w:rPr>
          <w:b/>
          <w:bCs/>
          <w:color w:val="000000" w:themeColor="text1"/>
        </w:rPr>
        <w:t>)</w:t>
      </w:r>
      <w:r w:rsidRPr="00ED52BD">
        <w:rPr>
          <w:b/>
          <w:bCs/>
          <w:color w:val="000000" w:themeColor="text1"/>
        </w:rPr>
        <w:t>, with two additional intra-band EN-DC components</w:t>
      </w:r>
      <w:r>
        <w:rPr>
          <w:b/>
          <w:bCs/>
          <w:color w:val="000000" w:themeColor="text1"/>
        </w:rPr>
        <w:t xml:space="preserve"> (</w:t>
      </w:r>
      <w:r w:rsidRPr="00ED52BD">
        <w:rPr>
          <w:b/>
          <w:bCs/>
          <w:color w:val="000000" w:themeColor="text1"/>
        </w:rPr>
        <w:t>e.g., the first intra-band EN-DC component DC_3A_n3A and the second intra-band EN-DC component DC_41A_n41A</w:t>
      </w:r>
      <w:r>
        <w:rPr>
          <w:b/>
          <w:bCs/>
          <w:color w:val="000000" w:themeColor="text1"/>
        </w:rPr>
        <w:t>)</w:t>
      </w:r>
      <w:r w:rsidRPr="00ED52BD">
        <w:rPr>
          <w:b/>
          <w:bCs/>
          <w:color w:val="000000" w:themeColor="text1"/>
        </w:rPr>
        <w:t>.</w:t>
      </w:r>
    </w:p>
    <w:p w14:paraId="6299853B" w14:textId="77777777" w:rsidR="00694D40" w:rsidRPr="00E60759" w:rsidRDefault="00694D40" w:rsidP="00694D40">
      <w:pPr>
        <w:jc w:val="both"/>
        <w:rPr>
          <w:b/>
          <w:lang w:val="en-US" w:eastAsia="zh-TW"/>
        </w:rPr>
      </w:pPr>
      <w:r>
        <w:rPr>
          <w:b/>
          <w:lang w:val="en-US" w:eastAsia="zh-TW"/>
        </w:rPr>
        <w:t xml:space="preserve">Proposal 1: In order to solve the ambiguous issues on </w:t>
      </w:r>
      <w:r w:rsidRPr="00E60759">
        <w:rPr>
          <w:b/>
          <w:lang w:val="en-US" w:eastAsia="zh-TW"/>
        </w:rPr>
        <w:t xml:space="preserve">IE </w:t>
      </w:r>
      <w:r w:rsidRPr="00E60759">
        <w:rPr>
          <w:b/>
          <w:i/>
          <w:iCs/>
          <w:lang w:val="en-US" w:eastAsia="zh-TW"/>
        </w:rPr>
        <w:t>supportedBandwidthCombinationSetIntraENDC</w:t>
      </w:r>
      <w:r w:rsidRPr="00E60759">
        <w:rPr>
          <w:b/>
          <w:lang w:val="en-US" w:eastAsia="zh-TW"/>
        </w:rPr>
        <w:t xml:space="preserve"> and IE </w:t>
      </w:r>
      <w:r w:rsidRPr="00E60759">
        <w:rPr>
          <w:b/>
          <w:i/>
          <w:iCs/>
          <w:lang w:val="en-US" w:eastAsia="zh-TW"/>
        </w:rPr>
        <w:t>intraBandENDC-Support</w:t>
      </w:r>
      <w:r>
        <w:rPr>
          <w:b/>
          <w:lang w:val="en-US" w:eastAsia="zh-TW"/>
        </w:rPr>
        <w:t xml:space="preserve"> for inter-band EN-DC band combination with multiple additional intra-band EN-DC components,</w:t>
      </w:r>
      <w:r w:rsidRPr="00E60759">
        <w:rPr>
          <w:b/>
          <w:lang w:val="en-US" w:eastAsia="zh-TW"/>
        </w:rPr>
        <w:t xml:space="preserve"> </w:t>
      </w:r>
      <w:r>
        <w:rPr>
          <w:b/>
          <w:lang w:val="en-US" w:eastAsia="zh-TW"/>
        </w:rPr>
        <w:t xml:space="preserve">some options are proposed as the solution in the following. </w:t>
      </w:r>
    </w:p>
    <w:p w14:paraId="36991575" w14:textId="77777777" w:rsidR="00694D40" w:rsidRDefault="00694D40" w:rsidP="00694D40">
      <w:pPr>
        <w:pStyle w:val="ListParagraph"/>
        <w:numPr>
          <w:ilvl w:val="0"/>
          <w:numId w:val="16"/>
        </w:numPr>
        <w:jc w:val="both"/>
        <w:rPr>
          <w:b/>
          <w:bCs/>
          <w:lang w:val="en-US"/>
        </w:rPr>
      </w:pPr>
      <w:r w:rsidRPr="00E60759">
        <w:rPr>
          <w:b/>
          <w:bCs/>
          <w:lang w:val="en-US"/>
        </w:rPr>
        <w:t xml:space="preserve">Option 1: The IEs for BCS and spectrum contiguity can only be </w:t>
      </w:r>
      <w:r>
        <w:rPr>
          <w:b/>
          <w:bCs/>
          <w:lang w:val="en-US"/>
        </w:rPr>
        <w:t>included in the UE capability</w:t>
      </w:r>
      <w:r w:rsidRPr="00E60759">
        <w:rPr>
          <w:b/>
          <w:bCs/>
          <w:lang w:val="en-US"/>
        </w:rPr>
        <w:t xml:space="preserve"> if all additional intra-band EN-DC/NE-DC components have the same BCS and spectrum contiguity</w:t>
      </w:r>
      <w:r>
        <w:rPr>
          <w:b/>
          <w:bCs/>
          <w:lang w:val="en-US"/>
        </w:rPr>
        <w:t xml:space="preserve">. Otherwise, if these IEs are not included in the UE capability, this indicates that the UE supports the default values (i.e., BCS0 and contiguous spectrum) for all </w:t>
      </w:r>
      <w:r w:rsidRPr="00E60759">
        <w:rPr>
          <w:b/>
          <w:bCs/>
          <w:lang w:val="en-US"/>
        </w:rPr>
        <w:t>additional intra-band EN-DC/NE-DC components</w:t>
      </w:r>
      <w:r>
        <w:rPr>
          <w:b/>
          <w:bCs/>
          <w:lang w:val="en-US"/>
        </w:rPr>
        <w:t>.</w:t>
      </w:r>
    </w:p>
    <w:p w14:paraId="29D8E7FF" w14:textId="77777777" w:rsidR="00694D40" w:rsidRPr="00E60759" w:rsidRDefault="00694D40" w:rsidP="00694D40">
      <w:pPr>
        <w:pStyle w:val="ListParagraph"/>
        <w:jc w:val="both"/>
        <w:rPr>
          <w:b/>
          <w:bCs/>
          <w:lang w:val="en-US"/>
        </w:rPr>
      </w:pPr>
    </w:p>
    <w:p w14:paraId="0148E7D9" w14:textId="4A1A5322" w:rsidR="00694D40" w:rsidRDefault="00694D40" w:rsidP="00694D40">
      <w:pPr>
        <w:pStyle w:val="ListParagraph"/>
        <w:numPr>
          <w:ilvl w:val="0"/>
          <w:numId w:val="16"/>
        </w:numPr>
        <w:jc w:val="both"/>
        <w:rPr>
          <w:b/>
          <w:bCs/>
          <w:lang w:val="en-US"/>
        </w:rPr>
      </w:pPr>
      <w:r w:rsidRPr="00E60759">
        <w:rPr>
          <w:b/>
          <w:bCs/>
          <w:lang w:val="en-US"/>
        </w:rPr>
        <w:t>Option 2:</w:t>
      </w:r>
      <w:r>
        <w:rPr>
          <w:b/>
          <w:bCs/>
          <w:lang w:val="en-US"/>
        </w:rPr>
        <w:t xml:space="preserve"> Introduce new IEs (i.e., </w:t>
      </w:r>
      <w:r w:rsidRPr="00E60759">
        <w:rPr>
          <w:b/>
          <w:i/>
          <w:iCs/>
          <w:lang w:val="en-US" w:eastAsia="zh-TW"/>
        </w:rPr>
        <w:t>supportedBandwidthCombinationSetIntraENDC</w:t>
      </w:r>
      <w:r>
        <w:rPr>
          <w:b/>
          <w:i/>
          <w:iCs/>
          <w:lang w:val="en-US" w:eastAsia="zh-TW"/>
        </w:rPr>
        <w:t>-</w:t>
      </w:r>
      <w:r w:rsidR="0084491C">
        <w:rPr>
          <w:b/>
          <w:i/>
          <w:iCs/>
          <w:lang w:val="en-US" w:eastAsia="zh-TW"/>
        </w:rPr>
        <w:t>v17xy</w:t>
      </w:r>
      <w:r>
        <w:rPr>
          <w:b/>
          <w:lang w:val="en-US" w:eastAsia="zh-TW"/>
        </w:rPr>
        <w:t>,</w:t>
      </w:r>
      <w:r w:rsidRPr="00E60759">
        <w:rPr>
          <w:b/>
          <w:lang w:val="en-US" w:eastAsia="zh-TW"/>
        </w:rPr>
        <w:t xml:space="preserve"> IE </w:t>
      </w:r>
      <w:r w:rsidRPr="00E60759">
        <w:rPr>
          <w:b/>
          <w:i/>
          <w:iCs/>
          <w:lang w:val="en-US" w:eastAsia="zh-TW"/>
        </w:rPr>
        <w:t>intraBandENDC-Support</w:t>
      </w:r>
      <w:r>
        <w:rPr>
          <w:b/>
          <w:i/>
          <w:iCs/>
          <w:lang w:val="en-US" w:eastAsia="zh-TW"/>
        </w:rPr>
        <w:t>-UL-</w:t>
      </w:r>
      <w:r w:rsidR="0084491C">
        <w:rPr>
          <w:b/>
          <w:i/>
          <w:iCs/>
          <w:lang w:val="en-US" w:eastAsia="zh-TW"/>
        </w:rPr>
        <w:t>v17xy</w:t>
      </w:r>
      <w:r>
        <w:rPr>
          <w:b/>
          <w:bCs/>
          <w:lang w:val="en-US"/>
        </w:rPr>
        <w:t xml:space="preserve"> and </w:t>
      </w:r>
      <w:r w:rsidRPr="00E60759">
        <w:rPr>
          <w:b/>
          <w:i/>
          <w:iCs/>
          <w:lang w:val="en-US" w:eastAsia="zh-TW"/>
        </w:rPr>
        <w:t>intraBandENDC-Support</w:t>
      </w:r>
      <w:r>
        <w:rPr>
          <w:b/>
          <w:i/>
          <w:iCs/>
          <w:lang w:val="en-US" w:eastAsia="zh-TW"/>
        </w:rPr>
        <w:t>-DL-</w:t>
      </w:r>
      <w:r w:rsidR="0084491C">
        <w:rPr>
          <w:b/>
          <w:i/>
          <w:iCs/>
          <w:lang w:val="en-US" w:eastAsia="zh-TW"/>
        </w:rPr>
        <w:t>v17xy</w:t>
      </w:r>
      <w:r>
        <w:rPr>
          <w:b/>
          <w:iCs/>
          <w:lang w:val="en-US" w:eastAsia="zh-TW"/>
        </w:rPr>
        <w:t xml:space="preserve">) to support two additional </w:t>
      </w:r>
      <w:r>
        <w:rPr>
          <w:b/>
          <w:lang w:val="en-US" w:eastAsia="zh-TW"/>
        </w:rPr>
        <w:t>intra-band EN-DC components</w:t>
      </w:r>
      <w:r>
        <w:rPr>
          <w:b/>
          <w:iCs/>
          <w:lang w:val="en-US" w:eastAsia="zh-TW"/>
        </w:rPr>
        <w:t>.</w:t>
      </w:r>
      <w:r>
        <w:rPr>
          <w:b/>
          <w:bCs/>
          <w:lang w:val="en-US"/>
        </w:rPr>
        <w:t xml:space="preserve"> The legacy IEs are applied to one (e.g., the first one in sequential order) of the two intra-band EN-DC/NE-DC components and new IEs are introduced to indicate the other of the two intra-band EN-DC/NE-DC components.</w:t>
      </w:r>
      <w:r w:rsidRPr="0080396F">
        <w:rPr>
          <w:b/>
          <w:bCs/>
          <w:lang w:val="en-US"/>
        </w:rPr>
        <w:t xml:space="preserve"> </w:t>
      </w:r>
      <w:r>
        <w:rPr>
          <w:b/>
          <w:bCs/>
          <w:lang w:val="en-US"/>
        </w:rPr>
        <w:t>If the new IEs are not included in the UE capability, the UE supports the default values (i.e., BCS0 and contiguous spectrum) for the other intra-band EN-DC/NE-DC component.</w:t>
      </w:r>
    </w:p>
    <w:p w14:paraId="24E1C71B" w14:textId="75C1A0F6" w:rsidR="0014554A" w:rsidRPr="0014554A" w:rsidRDefault="0014554A" w:rsidP="0014554A">
      <w:pPr>
        <w:jc w:val="both"/>
        <w:rPr>
          <w:b/>
          <w:lang w:val="en-US" w:eastAsia="zh-TW"/>
        </w:rPr>
      </w:pPr>
      <w:r>
        <w:rPr>
          <w:b/>
          <w:lang w:val="en-US" w:eastAsia="zh-TW"/>
        </w:rPr>
        <w:t>Proposal 2: Send a reply LS to RAN4 to indicate the RAN2 agreement</w:t>
      </w:r>
      <w:r w:rsidR="0038270F">
        <w:rPr>
          <w:b/>
          <w:lang w:val="en-US" w:eastAsia="zh-TW"/>
        </w:rPr>
        <w:t xml:space="preserve"> on the signaling solution</w:t>
      </w:r>
      <w:r>
        <w:rPr>
          <w:b/>
          <w:bCs/>
          <w:lang w:val="en-US"/>
        </w:rPr>
        <w:t>.</w:t>
      </w:r>
    </w:p>
    <w:p w14:paraId="56780286" w14:textId="76F356A6" w:rsidR="00A839C8" w:rsidRPr="006E6359" w:rsidRDefault="00A839C8" w:rsidP="006E6359">
      <w:pPr>
        <w:pStyle w:val="Heading1"/>
        <w:rPr>
          <w:lang w:val="en-US"/>
        </w:rPr>
      </w:pPr>
      <w:r w:rsidRPr="006E6359">
        <w:rPr>
          <w:lang w:val="en-US"/>
        </w:rPr>
        <w:t>Reference</w:t>
      </w:r>
    </w:p>
    <w:p w14:paraId="3F8079B8" w14:textId="7EC00521" w:rsidR="00CF419C" w:rsidRDefault="00B979D4" w:rsidP="00376F3E">
      <w:pPr>
        <w:numPr>
          <w:ilvl w:val="0"/>
          <w:numId w:val="2"/>
        </w:numPr>
        <w:tabs>
          <w:tab w:val="left" w:pos="1080"/>
        </w:tabs>
        <w:rPr>
          <w:lang w:val="en-US" w:eastAsia="x-none"/>
        </w:rPr>
      </w:pPr>
      <w:r>
        <w:rPr>
          <w:lang w:val="en-US" w:eastAsia="x-none"/>
        </w:rPr>
        <w:t xml:space="preserve">R4-2313499, “Discussion on IE </w:t>
      </w:r>
      <w:r w:rsidRPr="00376F3E">
        <w:rPr>
          <w:lang w:val="en-US" w:eastAsia="x-none"/>
        </w:rPr>
        <w:t>supportedBandwidthCombinationSetIntraENDC</w:t>
      </w:r>
      <w:r>
        <w:rPr>
          <w:lang w:val="en-US" w:eastAsia="x-none"/>
        </w:rPr>
        <w:t>”, RAN4#108, Google</w:t>
      </w:r>
    </w:p>
    <w:p w14:paraId="31249698" w14:textId="3ED0FB1A" w:rsidR="00B979D4" w:rsidRDefault="00B979D4" w:rsidP="00B979D4">
      <w:pPr>
        <w:numPr>
          <w:ilvl w:val="0"/>
          <w:numId w:val="2"/>
        </w:numPr>
        <w:tabs>
          <w:tab w:val="left" w:pos="1080"/>
        </w:tabs>
        <w:rPr>
          <w:lang w:val="en-US" w:eastAsia="x-none"/>
        </w:rPr>
      </w:pPr>
      <w:r>
        <w:rPr>
          <w:lang w:val="en-US" w:eastAsia="x-none"/>
        </w:rPr>
        <w:t xml:space="preserve">R4-2314875, “WF on IE </w:t>
      </w:r>
      <w:r w:rsidRPr="00376F3E">
        <w:rPr>
          <w:lang w:val="en-US" w:eastAsia="x-none"/>
        </w:rPr>
        <w:t>supportedBandwidthCombinationSetIntraENDC</w:t>
      </w:r>
      <w:r>
        <w:rPr>
          <w:lang w:val="en-US" w:eastAsia="x-none"/>
        </w:rPr>
        <w:t>”, RAN4#108, Google</w:t>
      </w:r>
    </w:p>
    <w:p w14:paraId="3AD2A147" w14:textId="0CF7C233" w:rsidR="00D863A2" w:rsidRDefault="00D863A2" w:rsidP="00D863A2">
      <w:pPr>
        <w:numPr>
          <w:ilvl w:val="0"/>
          <w:numId w:val="2"/>
        </w:numPr>
        <w:tabs>
          <w:tab w:val="left" w:pos="1080"/>
        </w:tabs>
        <w:rPr>
          <w:lang w:val="en-US" w:eastAsia="x-none"/>
        </w:rPr>
      </w:pPr>
      <w:r>
        <w:rPr>
          <w:lang w:val="en-US" w:eastAsia="x-none"/>
        </w:rPr>
        <w:t xml:space="preserve">R4-2320181, “Discussion on IE </w:t>
      </w:r>
      <w:r w:rsidRPr="00376F3E">
        <w:rPr>
          <w:lang w:val="en-US" w:eastAsia="x-none"/>
        </w:rPr>
        <w:t>supportedBandwidthCombinationSetIntraENDC</w:t>
      </w:r>
      <w:r>
        <w:rPr>
          <w:lang w:val="en-US" w:eastAsia="x-none"/>
        </w:rPr>
        <w:t>”, RAN4#109, Google</w:t>
      </w:r>
    </w:p>
    <w:p w14:paraId="26CFC1BE" w14:textId="14B9C631" w:rsidR="001571C4" w:rsidRPr="001571C4" w:rsidRDefault="00D863A2" w:rsidP="001571C4">
      <w:pPr>
        <w:numPr>
          <w:ilvl w:val="0"/>
          <w:numId w:val="2"/>
        </w:numPr>
        <w:tabs>
          <w:tab w:val="left" w:pos="1080"/>
        </w:tabs>
        <w:rPr>
          <w:lang w:val="en-US" w:eastAsia="x-none"/>
        </w:rPr>
      </w:pPr>
      <w:r>
        <w:rPr>
          <w:lang w:val="en-US" w:eastAsia="x-none"/>
        </w:rPr>
        <w:t>R4-2320241, “</w:t>
      </w:r>
      <w:r w:rsidR="00101481">
        <w:rPr>
          <w:lang w:val="en-US" w:eastAsia="x-none"/>
        </w:rPr>
        <w:t xml:space="preserve">[Draft] </w:t>
      </w:r>
      <w:r>
        <w:rPr>
          <w:lang w:val="en-US" w:eastAsia="x-none"/>
        </w:rPr>
        <w:t xml:space="preserve">LS on IE </w:t>
      </w:r>
      <w:r w:rsidRPr="00376F3E">
        <w:rPr>
          <w:lang w:val="en-US" w:eastAsia="x-none"/>
        </w:rPr>
        <w:t>supportedBandwidthCombinationSetIntraENDC</w:t>
      </w:r>
      <w:r>
        <w:rPr>
          <w:lang w:val="en-US" w:eastAsia="x-none"/>
        </w:rPr>
        <w:t>”, RAN4#109, Google</w:t>
      </w:r>
    </w:p>
    <w:p w14:paraId="543F1AEC" w14:textId="23CF52D3" w:rsidR="001571C4" w:rsidRDefault="00101481" w:rsidP="001571C4">
      <w:pPr>
        <w:numPr>
          <w:ilvl w:val="0"/>
          <w:numId w:val="2"/>
        </w:numPr>
        <w:tabs>
          <w:tab w:val="left" w:pos="1080"/>
        </w:tabs>
        <w:rPr>
          <w:lang w:val="en-US" w:eastAsia="x-none"/>
        </w:rPr>
      </w:pPr>
      <w:r>
        <w:rPr>
          <w:lang w:val="en-US" w:eastAsia="x-none"/>
        </w:rPr>
        <w:t>R4-2402313</w:t>
      </w:r>
      <w:r w:rsidR="001571C4">
        <w:rPr>
          <w:lang w:val="en-US" w:eastAsia="x-none"/>
        </w:rPr>
        <w:t xml:space="preserve">, “Discussion on IE </w:t>
      </w:r>
      <w:r w:rsidR="001571C4" w:rsidRPr="00376F3E">
        <w:rPr>
          <w:lang w:val="en-US" w:eastAsia="x-none"/>
        </w:rPr>
        <w:t>supportedBandwidthCombinationSetIntraENDC</w:t>
      </w:r>
      <w:r w:rsidR="001571C4">
        <w:rPr>
          <w:lang w:val="en-US" w:eastAsia="x-none"/>
        </w:rPr>
        <w:t>”, RAN4#110, Google</w:t>
      </w:r>
    </w:p>
    <w:p w14:paraId="719516ED" w14:textId="5A60AEB3" w:rsidR="00101481" w:rsidRPr="00101481" w:rsidRDefault="00101481" w:rsidP="00101481">
      <w:pPr>
        <w:numPr>
          <w:ilvl w:val="0"/>
          <w:numId w:val="2"/>
        </w:numPr>
        <w:tabs>
          <w:tab w:val="left" w:pos="1080"/>
        </w:tabs>
        <w:rPr>
          <w:lang w:val="en-US" w:eastAsia="x-none"/>
        </w:rPr>
      </w:pPr>
      <w:r>
        <w:rPr>
          <w:lang w:val="en-US" w:eastAsia="x-none"/>
        </w:rPr>
        <w:t xml:space="preserve">R4-2402316, “[Draft] LS on IE </w:t>
      </w:r>
      <w:r w:rsidRPr="00376F3E">
        <w:rPr>
          <w:lang w:val="en-US" w:eastAsia="x-none"/>
        </w:rPr>
        <w:t>supportedBandwidthCombinationSetIntraENDC</w:t>
      </w:r>
      <w:r>
        <w:rPr>
          <w:lang w:val="en-US" w:eastAsia="x-none"/>
        </w:rPr>
        <w:t>”, RAN4#110, Google</w:t>
      </w:r>
    </w:p>
    <w:p w14:paraId="1222E0BA" w14:textId="04D9457E" w:rsidR="003443CE" w:rsidRDefault="00E9036D" w:rsidP="001571C4">
      <w:pPr>
        <w:numPr>
          <w:ilvl w:val="0"/>
          <w:numId w:val="2"/>
        </w:numPr>
        <w:tabs>
          <w:tab w:val="left" w:pos="1080"/>
        </w:tabs>
        <w:rPr>
          <w:lang w:val="en-US" w:eastAsia="x-none"/>
        </w:rPr>
      </w:pPr>
      <w:r>
        <w:rPr>
          <w:lang w:val="en-US" w:eastAsia="x-none"/>
        </w:rPr>
        <w:t>R4-24</w:t>
      </w:r>
      <w:r w:rsidR="00101481">
        <w:rPr>
          <w:lang w:val="en-US" w:eastAsia="x-none"/>
        </w:rPr>
        <w:t>02318</w:t>
      </w:r>
      <w:r>
        <w:rPr>
          <w:lang w:val="en-US" w:eastAsia="x-none"/>
        </w:rPr>
        <w:t>, “Discussion on IE intra</w:t>
      </w:r>
      <w:r w:rsidRPr="00376F3E">
        <w:rPr>
          <w:lang w:val="en-US" w:eastAsia="x-none"/>
        </w:rPr>
        <w:t>Band</w:t>
      </w:r>
      <w:r>
        <w:rPr>
          <w:lang w:val="en-US" w:eastAsia="x-none"/>
        </w:rPr>
        <w:t>END</w:t>
      </w:r>
      <w:r w:rsidRPr="00376F3E">
        <w:rPr>
          <w:lang w:val="en-US" w:eastAsia="x-none"/>
        </w:rPr>
        <w:t>C</w:t>
      </w:r>
      <w:r>
        <w:rPr>
          <w:lang w:val="en-US" w:eastAsia="x-none"/>
        </w:rPr>
        <w:t>-Support”, RAN4#110, Google</w:t>
      </w:r>
    </w:p>
    <w:p w14:paraId="59F4BBD4" w14:textId="6427D846" w:rsidR="00101481" w:rsidRPr="00101481" w:rsidRDefault="00101481" w:rsidP="00101481">
      <w:pPr>
        <w:numPr>
          <w:ilvl w:val="0"/>
          <w:numId w:val="2"/>
        </w:numPr>
        <w:tabs>
          <w:tab w:val="left" w:pos="1080"/>
        </w:tabs>
        <w:rPr>
          <w:lang w:val="en-US" w:eastAsia="x-none"/>
        </w:rPr>
      </w:pPr>
      <w:r>
        <w:rPr>
          <w:lang w:val="en-US" w:eastAsia="x-none"/>
        </w:rPr>
        <w:t>R4-2402364, “[Draft] LS on IE intra</w:t>
      </w:r>
      <w:r w:rsidRPr="00376F3E">
        <w:rPr>
          <w:lang w:val="en-US" w:eastAsia="x-none"/>
        </w:rPr>
        <w:t>Band</w:t>
      </w:r>
      <w:r>
        <w:rPr>
          <w:lang w:val="en-US" w:eastAsia="x-none"/>
        </w:rPr>
        <w:t>END</w:t>
      </w:r>
      <w:r w:rsidRPr="00376F3E">
        <w:rPr>
          <w:lang w:val="en-US" w:eastAsia="x-none"/>
        </w:rPr>
        <w:t>C</w:t>
      </w:r>
      <w:r>
        <w:rPr>
          <w:lang w:val="en-US" w:eastAsia="x-none"/>
        </w:rPr>
        <w:t>-Support”, RAN4#110, Google</w:t>
      </w:r>
    </w:p>
    <w:p w14:paraId="58130286" w14:textId="41E1E11E" w:rsidR="00101481" w:rsidRDefault="001571C4" w:rsidP="001571C4">
      <w:pPr>
        <w:numPr>
          <w:ilvl w:val="0"/>
          <w:numId w:val="2"/>
        </w:numPr>
        <w:tabs>
          <w:tab w:val="left" w:pos="1080"/>
        </w:tabs>
        <w:rPr>
          <w:lang w:val="en-US" w:eastAsia="x-none"/>
        </w:rPr>
      </w:pPr>
      <w:r w:rsidRPr="00101481">
        <w:rPr>
          <w:lang w:val="en-US" w:eastAsia="x-none"/>
        </w:rPr>
        <w:t>R4-24</w:t>
      </w:r>
      <w:r w:rsidR="00101481" w:rsidRPr="00101481">
        <w:rPr>
          <w:lang w:val="en-US" w:eastAsia="x-none"/>
        </w:rPr>
        <w:t>03809</w:t>
      </w:r>
      <w:r w:rsidRPr="00101481">
        <w:rPr>
          <w:lang w:val="en-US" w:eastAsia="x-none"/>
        </w:rPr>
        <w:t xml:space="preserve">, </w:t>
      </w:r>
      <w:r w:rsidR="00804EC0">
        <w:rPr>
          <w:lang w:val="en-US" w:eastAsia="x-none"/>
        </w:rPr>
        <w:t>“</w:t>
      </w:r>
      <w:r w:rsidRPr="00101481">
        <w:rPr>
          <w:lang w:val="en-US" w:eastAsia="x-none"/>
        </w:rPr>
        <w:t>LS on IE supportedBandwidthCombinationSetIntraENDC  and IE intraBandENDC-Support”, RAN4#110, Google</w:t>
      </w:r>
    </w:p>
    <w:p w14:paraId="6A69FFD7" w14:textId="52443E5A" w:rsidR="007D1676" w:rsidRDefault="007D1676" w:rsidP="007D1676">
      <w:pPr>
        <w:numPr>
          <w:ilvl w:val="0"/>
          <w:numId w:val="2"/>
        </w:numPr>
        <w:tabs>
          <w:tab w:val="left" w:pos="1080"/>
        </w:tabs>
        <w:rPr>
          <w:lang w:val="en-US" w:eastAsia="x-none"/>
        </w:rPr>
      </w:pPr>
      <w:r>
        <w:rPr>
          <w:color w:val="000000"/>
        </w:rPr>
        <w:t xml:space="preserve"> R4-2206344,</w:t>
      </w:r>
      <w:r w:rsidR="001C7D66">
        <w:rPr>
          <w:color w:val="000000"/>
        </w:rPr>
        <w:t xml:space="preserve"> </w:t>
      </w:r>
      <w:r>
        <w:rPr>
          <w:color w:val="000000"/>
        </w:rPr>
        <w:t>”WF on IntrabandENDC-Support”, RAN4#102-e, Xiaomi</w:t>
      </w:r>
    </w:p>
    <w:p w14:paraId="3E7082D3" w14:textId="0BFF5036" w:rsidR="007D1676" w:rsidRDefault="007D1676" w:rsidP="007D1676">
      <w:pPr>
        <w:numPr>
          <w:ilvl w:val="0"/>
          <w:numId w:val="2"/>
        </w:numPr>
        <w:tabs>
          <w:tab w:val="left" w:pos="1080"/>
        </w:tabs>
        <w:rPr>
          <w:lang w:val="en-US" w:eastAsia="x-none"/>
        </w:rPr>
      </w:pPr>
      <w:r>
        <w:rPr>
          <w:lang w:val="en-US" w:eastAsia="x-none"/>
        </w:rPr>
        <w:t xml:space="preserve"> R4-2306665, “</w:t>
      </w:r>
      <w:r w:rsidRPr="00F432D0">
        <w:rPr>
          <w:lang w:val="en-US" w:eastAsia="x-none"/>
        </w:rPr>
        <w:t>Reply LS on intraBandENDC-Support</w:t>
      </w:r>
      <w:r>
        <w:rPr>
          <w:lang w:val="en-US" w:eastAsia="x-none"/>
        </w:rPr>
        <w:t>”, RAN4#106bis-e, QualComm</w:t>
      </w:r>
    </w:p>
    <w:p w14:paraId="5CB4DE04" w14:textId="1FA85C66" w:rsidR="00BB4842" w:rsidRDefault="00D333A6" w:rsidP="007D1676">
      <w:pPr>
        <w:numPr>
          <w:ilvl w:val="0"/>
          <w:numId w:val="2"/>
        </w:numPr>
        <w:tabs>
          <w:tab w:val="left" w:pos="1080"/>
        </w:tabs>
        <w:rPr>
          <w:lang w:val="en-US" w:eastAsia="x-none"/>
        </w:rPr>
      </w:pPr>
      <w:r>
        <w:rPr>
          <w:lang w:val="en-US" w:eastAsia="x-none"/>
        </w:rPr>
        <w:lastRenderedPageBreak/>
        <w:t>R2-2403510</w:t>
      </w:r>
      <w:r w:rsidR="00BB4842">
        <w:rPr>
          <w:lang w:val="en-US" w:eastAsia="x-none"/>
        </w:rPr>
        <w:t xml:space="preserve"> “Introduction of new intra-band EN-DC capabilities”, 38.331 </w:t>
      </w:r>
      <w:r w:rsidR="00CF630E">
        <w:rPr>
          <w:lang w:val="en-US" w:eastAsia="x-none"/>
        </w:rPr>
        <w:t xml:space="preserve">R17 </w:t>
      </w:r>
      <w:r w:rsidR="00BB4842">
        <w:rPr>
          <w:lang w:val="en-US" w:eastAsia="x-none"/>
        </w:rPr>
        <w:t xml:space="preserve">CR, RAN2#125bis, </w:t>
      </w:r>
      <w:r w:rsidR="00BB4842" w:rsidRPr="00BB4842">
        <w:rPr>
          <w:lang w:val="en-US" w:eastAsia="x-none"/>
        </w:rPr>
        <w:t>Google</w:t>
      </w:r>
    </w:p>
    <w:p w14:paraId="51833475" w14:textId="12215568" w:rsidR="00C3782F" w:rsidRPr="00C3782F" w:rsidRDefault="00A957B6" w:rsidP="00C3782F">
      <w:pPr>
        <w:numPr>
          <w:ilvl w:val="0"/>
          <w:numId w:val="2"/>
        </w:numPr>
        <w:tabs>
          <w:tab w:val="left" w:pos="1080"/>
        </w:tabs>
        <w:rPr>
          <w:lang w:val="en-US" w:eastAsia="x-none"/>
        </w:rPr>
      </w:pPr>
      <w:r>
        <w:rPr>
          <w:lang w:val="en-US" w:eastAsia="x-none"/>
        </w:rPr>
        <w:t>R2-2403518</w:t>
      </w:r>
      <w:r w:rsidR="00C3782F">
        <w:rPr>
          <w:lang w:val="en-US" w:eastAsia="x-none"/>
        </w:rPr>
        <w:t xml:space="preserve"> “Introduction of new intra-band EN-DC capabilities”, 38.331 R18 CR, RAN2#125bis, </w:t>
      </w:r>
      <w:r w:rsidR="00C3782F" w:rsidRPr="00BB4842">
        <w:rPr>
          <w:lang w:val="en-US" w:eastAsia="x-none"/>
        </w:rPr>
        <w:t>Google</w:t>
      </w:r>
    </w:p>
    <w:p w14:paraId="1DA0F004" w14:textId="77DBE672" w:rsidR="00BB4842" w:rsidRDefault="00D333A6" w:rsidP="007D1676">
      <w:pPr>
        <w:numPr>
          <w:ilvl w:val="0"/>
          <w:numId w:val="2"/>
        </w:numPr>
        <w:tabs>
          <w:tab w:val="left" w:pos="1080"/>
        </w:tabs>
        <w:rPr>
          <w:lang w:val="en-US" w:eastAsia="x-none"/>
        </w:rPr>
      </w:pPr>
      <w:r>
        <w:rPr>
          <w:lang w:val="en-US" w:eastAsia="x-none"/>
        </w:rPr>
        <w:t>R2-2403515</w:t>
      </w:r>
      <w:r w:rsidR="00BB4842">
        <w:rPr>
          <w:lang w:val="en-US" w:eastAsia="x-none"/>
        </w:rPr>
        <w:t xml:space="preserve"> “Introduction of new intra-band EN-DC capabilities”, 38.306</w:t>
      </w:r>
      <w:r w:rsidR="00CF630E">
        <w:rPr>
          <w:lang w:val="en-US" w:eastAsia="x-none"/>
        </w:rPr>
        <w:t xml:space="preserve"> R17</w:t>
      </w:r>
      <w:r w:rsidR="00BB4842">
        <w:rPr>
          <w:lang w:val="en-US" w:eastAsia="x-none"/>
        </w:rPr>
        <w:t xml:space="preserve"> CR, RAN2#125bis, </w:t>
      </w:r>
      <w:r w:rsidR="00BB4842" w:rsidRPr="00BB4842">
        <w:rPr>
          <w:lang w:val="en-US" w:eastAsia="x-none"/>
        </w:rPr>
        <w:t>Google</w:t>
      </w:r>
    </w:p>
    <w:p w14:paraId="5F221BB8" w14:textId="6B046707" w:rsidR="00C3782F" w:rsidRPr="00C3782F" w:rsidRDefault="0070143D" w:rsidP="00C3782F">
      <w:pPr>
        <w:numPr>
          <w:ilvl w:val="0"/>
          <w:numId w:val="2"/>
        </w:numPr>
        <w:tabs>
          <w:tab w:val="left" w:pos="1080"/>
        </w:tabs>
        <w:rPr>
          <w:lang w:val="en-US" w:eastAsia="x-none"/>
        </w:rPr>
      </w:pPr>
      <w:r>
        <w:rPr>
          <w:lang w:val="en-US" w:eastAsia="x-none"/>
        </w:rPr>
        <w:t>R2-2403523</w:t>
      </w:r>
      <w:r w:rsidR="00C3782F">
        <w:rPr>
          <w:lang w:val="en-US" w:eastAsia="x-none"/>
        </w:rPr>
        <w:t xml:space="preserve"> “Introduction of new intra-band EN-DC capabilities”, 38.306 R18 CR, RAN2#125bis, </w:t>
      </w:r>
      <w:r w:rsidR="00C3782F" w:rsidRPr="00BB4842">
        <w:rPr>
          <w:lang w:val="en-US" w:eastAsia="x-none"/>
        </w:rPr>
        <w:t>Google</w:t>
      </w:r>
    </w:p>
    <w:p w14:paraId="0C8877D6" w14:textId="6734CA17" w:rsidR="007D1676" w:rsidRPr="00101481" w:rsidRDefault="007D1676" w:rsidP="007D1676">
      <w:pPr>
        <w:tabs>
          <w:tab w:val="left" w:pos="1080"/>
        </w:tabs>
        <w:rPr>
          <w:lang w:val="en-US" w:eastAsia="x-none"/>
        </w:rPr>
      </w:pPr>
    </w:p>
    <w:sectPr w:rsidR="007D1676" w:rsidRPr="00101481" w:rsidSect="00521ED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Google (Frank Wu)" w:date="2024-04-04T11:58:00Z" w:initials="FW">
    <w:p w14:paraId="73F60C7B" w14:textId="77777777" w:rsidR="00EE7907" w:rsidRDefault="00EE7907">
      <w:pPr>
        <w:pStyle w:val="CommentText"/>
      </w:pPr>
      <w:r>
        <w:rPr>
          <w:rStyle w:val="CommentReference"/>
        </w:rPr>
        <w:annotationRef/>
      </w:r>
      <w:r>
        <w:t xml:space="preserve">Is your original wording correct? </w:t>
      </w:r>
    </w:p>
    <w:p w14:paraId="078594C2" w14:textId="479C5268" w:rsidR="00EE7907" w:rsidRDefault="00EE7907">
      <w:pPr>
        <w:pStyle w:val="CommentText"/>
      </w:pPr>
    </w:p>
    <w:p w14:paraId="53123EDD" w14:textId="1C33A35E" w:rsidR="00EE7907" w:rsidRDefault="00EE7907">
      <w:pPr>
        <w:pStyle w:val="CommentText"/>
      </w:pPr>
      <w:r>
        <w:t>//38.331</w:t>
      </w:r>
    </w:p>
    <w:p w14:paraId="689B0A65" w14:textId="6E060700" w:rsidR="00EE7907" w:rsidRDefault="00EE7907">
      <w:pPr>
        <w:pStyle w:val="CommentText"/>
      </w:pPr>
      <w:r>
        <w:t>intraBandENDC-Support ENUMERATED {non-contiguous, both} OPTIONAL,</w:t>
      </w:r>
    </w:p>
  </w:comment>
  <w:comment w:id="1" w:author="Clement Huang" w:date="2024-04-04T15:30:00Z" w:initials="CH">
    <w:p w14:paraId="6EADEDF5" w14:textId="3D8E1534" w:rsidR="00EE7907" w:rsidRDefault="00EE7907">
      <w:pPr>
        <w:pStyle w:val="CommentText"/>
        <w:rPr>
          <w:lang w:eastAsia="zh-TW"/>
        </w:rPr>
      </w:pPr>
      <w:r>
        <w:rPr>
          <w:rStyle w:val="CommentReference"/>
        </w:rPr>
        <w:annotationRef/>
      </w:r>
      <w:r>
        <w:rPr>
          <w:rStyle w:val="CommentReference"/>
        </w:rPr>
        <w:t xml:space="preserve">Yes. Not indicated means “contiguous”. My words is not </w:t>
      </w:r>
      <w:r>
        <w:rPr>
          <w:rStyle w:val="CommentReference"/>
          <w:lang w:eastAsia="zh-TW"/>
        </w:rPr>
        <w:t xml:space="preserve">strict. I used to use </w:t>
      </w:r>
      <w:r>
        <w:t>intraBandENDC-Support=contiguous(Not reported). I think you correction is better.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9B0A65" w15:done="0"/>
  <w15:commentEx w15:paraId="6EADEDF5" w15:paraIdParent="689B0A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31A99" w16cex:dateUtc="2024-04-04T07:30:00Z"/>
  <w16cex:commentExtensible w16cex:durableId="0B6EE83F" w16cex:dateUtc="2024-04-04T07:36:00Z"/>
  <w16cex:commentExtensible w16cex:durableId="763F0CFD" w16cex:dateUtc="2024-04-04T08:55:00Z"/>
  <w16cex:commentExtensible w16cex:durableId="48C2A0C5" w16cex:dateUtc="2024-04-04T07:12:00Z"/>
  <w16cex:commentExtensible w16cex:durableId="3CCF0AC0" w16cex:dateUtc="2024-04-04T10:18:00Z"/>
  <w16cex:commentExtensible w16cex:durableId="0EDB4964" w16cex:dateUtc="2024-04-04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9B0A65" w16cid:durableId="4839B5E4"/>
  <w16cid:commentId w16cid:paraId="6EADEDF5" w16cid:durableId="2A431A99"/>
  <w16cid:commentId w16cid:paraId="2B55CB5C" w16cid:durableId="2E0B3E51"/>
  <w16cid:commentId w16cid:paraId="14D66D22" w16cid:durableId="0B6EE83F"/>
  <w16cid:commentId w16cid:paraId="19770E24" w16cid:durableId="48AA26D8"/>
  <w16cid:commentId w16cid:paraId="6CBF32F2" w16cid:durableId="763F0CFD"/>
  <w16cid:commentId w16cid:paraId="3CF6DFFA" w16cid:durableId="22C3FB47"/>
  <w16cid:commentId w16cid:paraId="422ED3BB" w16cid:durableId="48C2A0C5"/>
  <w16cid:commentId w16cid:paraId="673522D9" w16cid:durableId="3ED8070F"/>
  <w16cid:commentId w16cid:paraId="17375282" w16cid:durableId="3CCF0AC0"/>
  <w16cid:commentId w16cid:paraId="64F32AE0" w16cid:durableId="0EDB49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AD202" w14:textId="77777777" w:rsidR="00993183" w:rsidRDefault="00993183">
      <w:r>
        <w:separator/>
      </w:r>
    </w:p>
  </w:endnote>
  <w:endnote w:type="continuationSeparator" w:id="0">
    <w:p w14:paraId="06D81750" w14:textId="77777777" w:rsidR="00993183" w:rsidRDefault="00993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EE7907" w:rsidRDefault="00EE79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EE7907" w:rsidRDefault="00EE79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D87A7D5" w:rsidR="00EE7907" w:rsidRDefault="00EE79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1242D">
      <w:rPr>
        <w:rStyle w:val="PageNumber"/>
      </w:rPr>
      <w:t>8</w:t>
    </w:r>
    <w:r>
      <w:rPr>
        <w:rStyle w:val="PageNumber"/>
      </w:rPr>
      <w:fldChar w:fldCharType="end"/>
    </w:r>
  </w:p>
  <w:p w14:paraId="0FACBD0C" w14:textId="77777777" w:rsidR="00EE7907" w:rsidRDefault="00EE790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4CB4C" w14:textId="77777777" w:rsidR="00993183" w:rsidRDefault="00993183">
      <w:r>
        <w:separator/>
      </w:r>
    </w:p>
  </w:footnote>
  <w:footnote w:type="continuationSeparator" w:id="0">
    <w:p w14:paraId="59E94DC1" w14:textId="77777777" w:rsidR="00993183" w:rsidRDefault="00993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11.5pt;height:1in" o:bullet="t">
        <v:imagedata r:id="rId1" o:title="art108"/>
      </v:shape>
    </w:pict>
  </w:numPicBullet>
  <w:abstractNum w:abstractNumId="0" w15:restartNumberingAfterBreak="0">
    <w:nsid w:val="0D3B3445"/>
    <w:multiLevelType w:val="hybridMultilevel"/>
    <w:tmpl w:val="5764F2E2"/>
    <w:lvl w:ilvl="0" w:tplc="04090001">
      <w:start w:val="1"/>
      <w:numFmt w:val="bullet"/>
      <w:lvlText w:val=""/>
      <w:lvlJc w:val="left"/>
      <w:pPr>
        <w:ind w:left="644" w:hanging="360"/>
      </w:pPr>
      <w:rPr>
        <w:rFonts w:ascii="Wingdings" w:hAnsi="Wingdings" w:hint="default"/>
      </w:rPr>
    </w:lvl>
    <w:lvl w:ilvl="1" w:tplc="95323270">
      <w:numFmt w:val="bullet"/>
      <w:lvlText w:val="•"/>
      <w:lvlJc w:val="left"/>
      <w:pPr>
        <w:tabs>
          <w:tab w:val="num" w:pos="1364"/>
        </w:tabs>
        <w:ind w:left="1364" w:hanging="360"/>
      </w:pPr>
      <w:rPr>
        <w:rFonts w:ascii="Arial" w:hAnsi="Arial" w:hint="default"/>
      </w:rPr>
    </w:lvl>
    <w:lvl w:ilvl="2" w:tplc="04090001">
      <w:start w:val="1"/>
      <w:numFmt w:val="bullet"/>
      <w:lvlText w:val=""/>
      <w:lvlJc w:val="left"/>
      <w:pPr>
        <w:ind w:left="2084" w:hanging="360"/>
      </w:pPr>
      <w:rPr>
        <w:rFonts w:ascii="Symbol" w:hAnsi="Symbol" w:hint="default"/>
      </w:rPr>
    </w:lvl>
    <w:lvl w:ilvl="3" w:tplc="4C549564" w:tentative="1">
      <w:start w:val="1"/>
      <w:numFmt w:val="bullet"/>
      <w:lvlText w:val=""/>
      <w:lvlPicBulletId w:val="0"/>
      <w:lvlJc w:val="left"/>
      <w:pPr>
        <w:tabs>
          <w:tab w:val="num" w:pos="2804"/>
        </w:tabs>
        <w:ind w:left="2804" w:hanging="360"/>
      </w:pPr>
      <w:rPr>
        <w:rFonts w:ascii="Symbol" w:hAnsi="Symbol" w:hint="default"/>
      </w:rPr>
    </w:lvl>
    <w:lvl w:ilvl="4" w:tplc="A9189DCE" w:tentative="1">
      <w:start w:val="1"/>
      <w:numFmt w:val="bullet"/>
      <w:lvlText w:val=""/>
      <w:lvlPicBulletId w:val="0"/>
      <w:lvlJc w:val="left"/>
      <w:pPr>
        <w:tabs>
          <w:tab w:val="num" w:pos="3524"/>
        </w:tabs>
        <w:ind w:left="3524" w:hanging="360"/>
      </w:pPr>
      <w:rPr>
        <w:rFonts w:ascii="Symbol" w:hAnsi="Symbol" w:hint="default"/>
      </w:rPr>
    </w:lvl>
    <w:lvl w:ilvl="5" w:tplc="793A1BFC" w:tentative="1">
      <w:start w:val="1"/>
      <w:numFmt w:val="bullet"/>
      <w:lvlText w:val=""/>
      <w:lvlPicBulletId w:val="0"/>
      <w:lvlJc w:val="left"/>
      <w:pPr>
        <w:tabs>
          <w:tab w:val="num" w:pos="4244"/>
        </w:tabs>
        <w:ind w:left="4244" w:hanging="360"/>
      </w:pPr>
      <w:rPr>
        <w:rFonts w:ascii="Symbol" w:hAnsi="Symbol" w:hint="default"/>
      </w:rPr>
    </w:lvl>
    <w:lvl w:ilvl="6" w:tplc="D5D85652" w:tentative="1">
      <w:start w:val="1"/>
      <w:numFmt w:val="bullet"/>
      <w:lvlText w:val=""/>
      <w:lvlPicBulletId w:val="0"/>
      <w:lvlJc w:val="left"/>
      <w:pPr>
        <w:tabs>
          <w:tab w:val="num" w:pos="4964"/>
        </w:tabs>
        <w:ind w:left="4964" w:hanging="360"/>
      </w:pPr>
      <w:rPr>
        <w:rFonts w:ascii="Symbol" w:hAnsi="Symbol" w:hint="default"/>
      </w:rPr>
    </w:lvl>
    <w:lvl w:ilvl="7" w:tplc="1C46FD62" w:tentative="1">
      <w:start w:val="1"/>
      <w:numFmt w:val="bullet"/>
      <w:lvlText w:val=""/>
      <w:lvlPicBulletId w:val="0"/>
      <w:lvlJc w:val="left"/>
      <w:pPr>
        <w:tabs>
          <w:tab w:val="num" w:pos="5684"/>
        </w:tabs>
        <w:ind w:left="5684" w:hanging="360"/>
      </w:pPr>
      <w:rPr>
        <w:rFonts w:ascii="Symbol" w:hAnsi="Symbol" w:hint="default"/>
      </w:rPr>
    </w:lvl>
    <w:lvl w:ilvl="8" w:tplc="507E647C" w:tentative="1">
      <w:start w:val="1"/>
      <w:numFmt w:val="bullet"/>
      <w:lvlText w:val=""/>
      <w:lvlPicBulletId w:val="0"/>
      <w:lvlJc w:val="left"/>
      <w:pPr>
        <w:tabs>
          <w:tab w:val="num" w:pos="6404"/>
        </w:tabs>
        <w:ind w:left="6404" w:hanging="360"/>
      </w:pPr>
      <w:rPr>
        <w:rFonts w:ascii="Symbol" w:hAnsi="Symbo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A874281"/>
    <w:multiLevelType w:val="hybridMultilevel"/>
    <w:tmpl w:val="8B6E7C3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43A173F"/>
    <w:multiLevelType w:val="hybridMultilevel"/>
    <w:tmpl w:val="C3C0536A"/>
    <w:lvl w:ilvl="0" w:tplc="663431AA">
      <w:start w:val="7"/>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532E1E"/>
    <w:multiLevelType w:val="hybridMultilevel"/>
    <w:tmpl w:val="96D84238"/>
    <w:lvl w:ilvl="0" w:tplc="0252759E">
      <w:start w:val="7"/>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222022"/>
    <w:multiLevelType w:val="hybridMultilevel"/>
    <w:tmpl w:val="C06686C4"/>
    <w:lvl w:ilvl="0" w:tplc="A5F06ABA">
      <w:start w:val="7"/>
      <w:numFmt w:val="bullet"/>
      <w:lvlText w:val="-"/>
      <w:lvlJc w:val="left"/>
      <w:pPr>
        <w:ind w:left="720" w:hanging="360"/>
      </w:pPr>
      <w:rPr>
        <w:rFonts w:ascii="Times New Roman" w:eastAsia="PMingLiU" w:hAnsi="Times New Roman" w:cs="Times New Roman" w:hint="default"/>
        <w:b/>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1"/>
  </w:num>
  <w:num w:numId="4">
    <w:abstractNumId w:val="13"/>
  </w:num>
  <w:num w:numId="5">
    <w:abstractNumId w:val="7"/>
  </w:num>
  <w:num w:numId="6">
    <w:abstractNumId w:val="3"/>
  </w:num>
  <w:num w:numId="7">
    <w:abstractNumId w:val="1"/>
  </w:num>
  <w:num w:numId="8">
    <w:abstractNumId w:val="10"/>
  </w:num>
  <w:num w:numId="9">
    <w:abstractNumId w:val="4"/>
  </w:num>
  <w:num w:numId="10">
    <w:abstractNumId w:val="6"/>
  </w:num>
  <w:num w:numId="11">
    <w:abstractNumId w:val="17"/>
  </w:num>
  <w:num w:numId="12">
    <w:abstractNumId w:val="2"/>
  </w:num>
  <w:num w:numId="13">
    <w:abstractNumId w:val="16"/>
    <w:lvlOverride w:ilvl="0">
      <w:startOverride w:val="1"/>
    </w:lvlOverride>
  </w:num>
  <w:num w:numId="14">
    <w:abstractNumId w:val="0"/>
  </w:num>
  <w:num w:numId="15">
    <w:abstractNumId w:val="8"/>
  </w:num>
  <w:num w:numId="16">
    <w:abstractNumId w:val="15"/>
  </w:num>
  <w:num w:numId="17">
    <w:abstractNumId w:val="12"/>
  </w:num>
  <w:num w:numId="18">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248"/>
    <w:rsid w:val="00001810"/>
    <w:rsid w:val="00001CD0"/>
    <w:rsid w:val="00001DE7"/>
    <w:rsid w:val="00001E00"/>
    <w:rsid w:val="000020D9"/>
    <w:rsid w:val="00002BC7"/>
    <w:rsid w:val="0000301D"/>
    <w:rsid w:val="00003326"/>
    <w:rsid w:val="00003883"/>
    <w:rsid w:val="00003E25"/>
    <w:rsid w:val="000042A1"/>
    <w:rsid w:val="00004852"/>
    <w:rsid w:val="0000518F"/>
    <w:rsid w:val="000052F1"/>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633"/>
    <w:rsid w:val="000157FE"/>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27A7"/>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3F5"/>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1C2"/>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6D9F"/>
    <w:rsid w:val="000470CE"/>
    <w:rsid w:val="00047424"/>
    <w:rsid w:val="00047660"/>
    <w:rsid w:val="0004795F"/>
    <w:rsid w:val="00047A40"/>
    <w:rsid w:val="0005096D"/>
    <w:rsid w:val="00050E39"/>
    <w:rsid w:val="00051030"/>
    <w:rsid w:val="000512CC"/>
    <w:rsid w:val="00051601"/>
    <w:rsid w:val="0005186B"/>
    <w:rsid w:val="000521B1"/>
    <w:rsid w:val="0005277B"/>
    <w:rsid w:val="00053162"/>
    <w:rsid w:val="000533AC"/>
    <w:rsid w:val="0005364B"/>
    <w:rsid w:val="00053989"/>
    <w:rsid w:val="00053E42"/>
    <w:rsid w:val="000542DF"/>
    <w:rsid w:val="000549BA"/>
    <w:rsid w:val="000550EF"/>
    <w:rsid w:val="000555F0"/>
    <w:rsid w:val="00055B21"/>
    <w:rsid w:val="00056C5E"/>
    <w:rsid w:val="00056EA4"/>
    <w:rsid w:val="00057B8F"/>
    <w:rsid w:val="000601B0"/>
    <w:rsid w:val="000605D7"/>
    <w:rsid w:val="00060841"/>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5FD"/>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15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155"/>
    <w:rsid w:val="000C46FC"/>
    <w:rsid w:val="000C47C2"/>
    <w:rsid w:val="000C491F"/>
    <w:rsid w:val="000C4A55"/>
    <w:rsid w:val="000C4A63"/>
    <w:rsid w:val="000C4A8B"/>
    <w:rsid w:val="000C511F"/>
    <w:rsid w:val="000C5396"/>
    <w:rsid w:val="000C5591"/>
    <w:rsid w:val="000C566A"/>
    <w:rsid w:val="000C577D"/>
    <w:rsid w:val="000C5B5A"/>
    <w:rsid w:val="000C5E15"/>
    <w:rsid w:val="000C5EE5"/>
    <w:rsid w:val="000C639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CD7"/>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4E1A"/>
    <w:rsid w:val="000F5357"/>
    <w:rsid w:val="000F5A74"/>
    <w:rsid w:val="000F5EAE"/>
    <w:rsid w:val="000F687E"/>
    <w:rsid w:val="000F711D"/>
    <w:rsid w:val="000F74DC"/>
    <w:rsid w:val="000F751F"/>
    <w:rsid w:val="000F771B"/>
    <w:rsid w:val="000F78E2"/>
    <w:rsid w:val="000F79D0"/>
    <w:rsid w:val="000F7E19"/>
    <w:rsid w:val="000F7F64"/>
    <w:rsid w:val="001003F7"/>
    <w:rsid w:val="001005AA"/>
    <w:rsid w:val="0010071D"/>
    <w:rsid w:val="001007FF"/>
    <w:rsid w:val="001009B0"/>
    <w:rsid w:val="00101481"/>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C74"/>
    <w:rsid w:val="00114EF7"/>
    <w:rsid w:val="00115138"/>
    <w:rsid w:val="00115243"/>
    <w:rsid w:val="00116046"/>
    <w:rsid w:val="00116F74"/>
    <w:rsid w:val="001176B7"/>
    <w:rsid w:val="0012073E"/>
    <w:rsid w:val="00120D87"/>
    <w:rsid w:val="001219FC"/>
    <w:rsid w:val="00121C56"/>
    <w:rsid w:val="00121FE6"/>
    <w:rsid w:val="0012254D"/>
    <w:rsid w:val="00123598"/>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057"/>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2B59"/>
    <w:rsid w:val="001430CD"/>
    <w:rsid w:val="001436F7"/>
    <w:rsid w:val="001437C4"/>
    <w:rsid w:val="00144026"/>
    <w:rsid w:val="00144095"/>
    <w:rsid w:val="001445CF"/>
    <w:rsid w:val="00144BA3"/>
    <w:rsid w:val="0014554A"/>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3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1C4"/>
    <w:rsid w:val="001572A7"/>
    <w:rsid w:val="0015760F"/>
    <w:rsid w:val="001577F0"/>
    <w:rsid w:val="00157E93"/>
    <w:rsid w:val="0016030D"/>
    <w:rsid w:val="0016046E"/>
    <w:rsid w:val="001605F4"/>
    <w:rsid w:val="0016104E"/>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3A2E"/>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08"/>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4D"/>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38C"/>
    <w:rsid w:val="001C47AE"/>
    <w:rsid w:val="001C4AAD"/>
    <w:rsid w:val="001C5DB8"/>
    <w:rsid w:val="001C6A6A"/>
    <w:rsid w:val="001C7D66"/>
    <w:rsid w:val="001D002A"/>
    <w:rsid w:val="001D04B9"/>
    <w:rsid w:val="001D0B0F"/>
    <w:rsid w:val="001D114D"/>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602"/>
    <w:rsid w:val="001E6CA2"/>
    <w:rsid w:val="001E73A7"/>
    <w:rsid w:val="001E7CF7"/>
    <w:rsid w:val="001F02FC"/>
    <w:rsid w:val="001F099B"/>
    <w:rsid w:val="001F16E6"/>
    <w:rsid w:val="001F1AFB"/>
    <w:rsid w:val="001F1B26"/>
    <w:rsid w:val="001F1B32"/>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293D"/>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6"/>
    <w:rsid w:val="00231668"/>
    <w:rsid w:val="00231913"/>
    <w:rsid w:val="00231A7C"/>
    <w:rsid w:val="00231E38"/>
    <w:rsid w:val="00231EB2"/>
    <w:rsid w:val="00232795"/>
    <w:rsid w:val="00232FFC"/>
    <w:rsid w:val="00233072"/>
    <w:rsid w:val="00233308"/>
    <w:rsid w:val="0023377B"/>
    <w:rsid w:val="00233CFA"/>
    <w:rsid w:val="00234C5F"/>
    <w:rsid w:val="00234F02"/>
    <w:rsid w:val="002351C4"/>
    <w:rsid w:val="00235353"/>
    <w:rsid w:val="00236373"/>
    <w:rsid w:val="00236663"/>
    <w:rsid w:val="00236784"/>
    <w:rsid w:val="0023689A"/>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9D3"/>
    <w:rsid w:val="00274205"/>
    <w:rsid w:val="00274273"/>
    <w:rsid w:val="0027453E"/>
    <w:rsid w:val="00274752"/>
    <w:rsid w:val="00274925"/>
    <w:rsid w:val="00274F16"/>
    <w:rsid w:val="00274F62"/>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34F"/>
    <w:rsid w:val="00280813"/>
    <w:rsid w:val="00280882"/>
    <w:rsid w:val="00280AE6"/>
    <w:rsid w:val="00281A9C"/>
    <w:rsid w:val="00281FA2"/>
    <w:rsid w:val="002826A2"/>
    <w:rsid w:val="0028335F"/>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B0"/>
    <w:rsid w:val="00290D64"/>
    <w:rsid w:val="00290FB2"/>
    <w:rsid w:val="0029101E"/>
    <w:rsid w:val="0029138C"/>
    <w:rsid w:val="002919CA"/>
    <w:rsid w:val="002921C4"/>
    <w:rsid w:val="002922C6"/>
    <w:rsid w:val="0029239C"/>
    <w:rsid w:val="002926C3"/>
    <w:rsid w:val="0029286C"/>
    <w:rsid w:val="00292AAF"/>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BFD"/>
    <w:rsid w:val="002A465D"/>
    <w:rsid w:val="002A4ABF"/>
    <w:rsid w:val="002A4CFE"/>
    <w:rsid w:val="002A51EA"/>
    <w:rsid w:val="002A57E8"/>
    <w:rsid w:val="002A5A2D"/>
    <w:rsid w:val="002A615C"/>
    <w:rsid w:val="002A679B"/>
    <w:rsid w:val="002A6ED0"/>
    <w:rsid w:val="002A7514"/>
    <w:rsid w:val="002A77FF"/>
    <w:rsid w:val="002A7C40"/>
    <w:rsid w:val="002A7CF2"/>
    <w:rsid w:val="002B00D7"/>
    <w:rsid w:val="002B02CB"/>
    <w:rsid w:val="002B05C7"/>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625"/>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AAC"/>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17"/>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488"/>
    <w:rsid w:val="002F7510"/>
    <w:rsid w:val="002F7C38"/>
    <w:rsid w:val="002F7D6B"/>
    <w:rsid w:val="002F7E3E"/>
    <w:rsid w:val="00300433"/>
    <w:rsid w:val="00300890"/>
    <w:rsid w:val="00300A06"/>
    <w:rsid w:val="003017E1"/>
    <w:rsid w:val="00301EFA"/>
    <w:rsid w:val="0030226D"/>
    <w:rsid w:val="003023C5"/>
    <w:rsid w:val="003024B0"/>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78E"/>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4D1"/>
    <w:rsid w:val="00312A91"/>
    <w:rsid w:val="00312D19"/>
    <w:rsid w:val="00312EF8"/>
    <w:rsid w:val="00313388"/>
    <w:rsid w:val="00313767"/>
    <w:rsid w:val="0031384F"/>
    <w:rsid w:val="003138A2"/>
    <w:rsid w:val="00313F7D"/>
    <w:rsid w:val="0031452E"/>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335"/>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850"/>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1C8"/>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64C"/>
    <w:rsid w:val="00377C74"/>
    <w:rsid w:val="00377CB7"/>
    <w:rsid w:val="00380411"/>
    <w:rsid w:val="003806D3"/>
    <w:rsid w:val="00380CA3"/>
    <w:rsid w:val="00380D34"/>
    <w:rsid w:val="00380D90"/>
    <w:rsid w:val="00380E3A"/>
    <w:rsid w:val="00381107"/>
    <w:rsid w:val="00381587"/>
    <w:rsid w:val="003818FB"/>
    <w:rsid w:val="00381B6F"/>
    <w:rsid w:val="00381D85"/>
    <w:rsid w:val="00382216"/>
    <w:rsid w:val="0038237B"/>
    <w:rsid w:val="0038270F"/>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98D"/>
    <w:rsid w:val="00394CA4"/>
    <w:rsid w:val="00394CC9"/>
    <w:rsid w:val="0039531A"/>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4FBD"/>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7F7"/>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0F41"/>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587"/>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A"/>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305"/>
    <w:rsid w:val="00405484"/>
    <w:rsid w:val="004056A3"/>
    <w:rsid w:val="00405D1F"/>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3A97"/>
    <w:rsid w:val="004148FF"/>
    <w:rsid w:val="00414BD6"/>
    <w:rsid w:val="00415201"/>
    <w:rsid w:val="00415ADA"/>
    <w:rsid w:val="00415B6A"/>
    <w:rsid w:val="004163A0"/>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4B"/>
    <w:rsid w:val="00422361"/>
    <w:rsid w:val="0042249B"/>
    <w:rsid w:val="004229F9"/>
    <w:rsid w:val="00422B43"/>
    <w:rsid w:val="00422B46"/>
    <w:rsid w:val="00422E0A"/>
    <w:rsid w:val="00423164"/>
    <w:rsid w:val="0042335E"/>
    <w:rsid w:val="0042352E"/>
    <w:rsid w:val="004236F4"/>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CCF"/>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06B"/>
    <w:rsid w:val="00452160"/>
    <w:rsid w:val="00452756"/>
    <w:rsid w:val="00453273"/>
    <w:rsid w:val="004533FD"/>
    <w:rsid w:val="0045343F"/>
    <w:rsid w:val="004539A6"/>
    <w:rsid w:val="004540BA"/>
    <w:rsid w:val="00454466"/>
    <w:rsid w:val="0045455A"/>
    <w:rsid w:val="004548FF"/>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8B"/>
    <w:rsid w:val="00457ED3"/>
    <w:rsid w:val="00457EE2"/>
    <w:rsid w:val="004603AD"/>
    <w:rsid w:val="0046078B"/>
    <w:rsid w:val="00460A42"/>
    <w:rsid w:val="0046187A"/>
    <w:rsid w:val="0046187C"/>
    <w:rsid w:val="00461981"/>
    <w:rsid w:val="00461BEC"/>
    <w:rsid w:val="00461D66"/>
    <w:rsid w:val="00461ECB"/>
    <w:rsid w:val="00462B0D"/>
    <w:rsid w:val="00462F48"/>
    <w:rsid w:val="00463264"/>
    <w:rsid w:val="0046364E"/>
    <w:rsid w:val="004637A3"/>
    <w:rsid w:val="004639B9"/>
    <w:rsid w:val="00463B2B"/>
    <w:rsid w:val="00463DD2"/>
    <w:rsid w:val="00463F39"/>
    <w:rsid w:val="00464211"/>
    <w:rsid w:val="00464A7D"/>
    <w:rsid w:val="00464B06"/>
    <w:rsid w:val="00464F9A"/>
    <w:rsid w:val="00465074"/>
    <w:rsid w:val="004655F0"/>
    <w:rsid w:val="00465BF2"/>
    <w:rsid w:val="00465E11"/>
    <w:rsid w:val="00465F0B"/>
    <w:rsid w:val="004663B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49E"/>
    <w:rsid w:val="00476CBD"/>
    <w:rsid w:val="00477349"/>
    <w:rsid w:val="004774A3"/>
    <w:rsid w:val="004774D4"/>
    <w:rsid w:val="004778F2"/>
    <w:rsid w:val="00477AFF"/>
    <w:rsid w:val="004802EF"/>
    <w:rsid w:val="00480CA5"/>
    <w:rsid w:val="00480E5A"/>
    <w:rsid w:val="00480E68"/>
    <w:rsid w:val="00482236"/>
    <w:rsid w:val="004824B0"/>
    <w:rsid w:val="0048263D"/>
    <w:rsid w:val="00482B06"/>
    <w:rsid w:val="00482D30"/>
    <w:rsid w:val="0048385F"/>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0A5"/>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4D"/>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B7C8D"/>
    <w:rsid w:val="004C01F2"/>
    <w:rsid w:val="004C0461"/>
    <w:rsid w:val="004C0D02"/>
    <w:rsid w:val="004C114B"/>
    <w:rsid w:val="004C137B"/>
    <w:rsid w:val="004C149D"/>
    <w:rsid w:val="004C153E"/>
    <w:rsid w:val="004C1653"/>
    <w:rsid w:val="004C195D"/>
    <w:rsid w:val="004C1A8E"/>
    <w:rsid w:val="004C1C95"/>
    <w:rsid w:val="004C2134"/>
    <w:rsid w:val="004C226E"/>
    <w:rsid w:val="004C2396"/>
    <w:rsid w:val="004C24F8"/>
    <w:rsid w:val="004C31E0"/>
    <w:rsid w:val="004C321F"/>
    <w:rsid w:val="004C3C1B"/>
    <w:rsid w:val="004C43A4"/>
    <w:rsid w:val="004C43CF"/>
    <w:rsid w:val="004C4928"/>
    <w:rsid w:val="004C4DDE"/>
    <w:rsid w:val="004C5025"/>
    <w:rsid w:val="004C51A3"/>
    <w:rsid w:val="004C556D"/>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1F67"/>
    <w:rsid w:val="004E24CC"/>
    <w:rsid w:val="004E2693"/>
    <w:rsid w:val="004E2BE0"/>
    <w:rsid w:val="004E30A5"/>
    <w:rsid w:val="004E33EB"/>
    <w:rsid w:val="004E36B2"/>
    <w:rsid w:val="004E373A"/>
    <w:rsid w:val="004E38DD"/>
    <w:rsid w:val="004E3EB2"/>
    <w:rsid w:val="004E4657"/>
    <w:rsid w:val="004E49A7"/>
    <w:rsid w:val="004E49C5"/>
    <w:rsid w:val="004E49C8"/>
    <w:rsid w:val="004E4CC0"/>
    <w:rsid w:val="004E5A37"/>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CB7"/>
    <w:rsid w:val="00505D2D"/>
    <w:rsid w:val="005068E4"/>
    <w:rsid w:val="00506BF3"/>
    <w:rsid w:val="00506CAE"/>
    <w:rsid w:val="00507279"/>
    <w:rsid w:val="00507514"/>
    <w:rsid w:val="00507B00"/>
    <w:rsid w:val="00507B9C"/>
    <w:rsid w:val="00510460"/>
    <w:rsid w:val="0051077E"/>
    <w:rsid w:val="00510FB1"/>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905"/>
    <w:rsid w:val="00516B27"/>
    <w:rsid w:val="00516EF0"/>
    <w:rsid w:val="005174E2"/>
    <w:rsid w:val="00517733"/>
    <w:rsid w:val="00517965"/>
    <w:rsid w:val="00517EC0"/>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92C"/>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2B"/>
    <w:rsid w:val="00555FB3"/>
    <w:rsid w:val="005567C9"/>
    <w:rsid w:val="00556A88"/>
    <w:rsid w:val="00556CFD"/>
    <w:rsid w:val="005570BF"/>
    <w:rsid w:val="005576F7"/>
    <w:rsid w:val="00560074"/>
    <w:rsid w:val="00560716"/>
    <w:rsid w:val="005607A9"/>
    <w:rsid w:val="005617A6"/>
    <w:rsid w:val="0056188B"/>
    <w:rsid w:val="00561E0B"/>
    <w:rsid w:val="00561ED0"/>
    <w:rsid w:val="00562C3D"/>
    <w:rsid w:val="005632E6"/>
    <w:rsid w:val="00563465"/>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175"/>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28F4"/>
    <w:rsid w:val="00592EF1"/>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2965"/>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A10"/>
    <w:rsid w:val="005B792A"/>
    <w:rsid w:val="005C002E"/>
    <w:rsid w:val="005C054D"/>
    <w:rsid w:val="005C1017"/>
    <w:rsid w:val="005C1723"/>
    <w:rsid w:val="005C17BB"/>
    <w:rsid w:val="005C1F40"/>
    <w:rsid w:val="005C222C"/>
    <w:rsid w:val="005C246C"/>
    <w:rsid w:val="005C296A"/>
    <w:rsid w:val="005C2BB3"/>
    <w:rsid w:val="005C30D3"/>
    <w:rsid w:val="005C312E"/>
    <w:rsid w:val="005C32BD"/>
    <w:rsid w:val="005C382B"/>
    <w:rsid w:val="005C3FD8"/>
    <w:rsid w:val="005C3FF1"/>
    <w:rsid w:val="005C46CB"/>
    <w:rsid w:val="005C5021"/>
    <w:rsid w:val="005C563D"/>
    <w:rsid w:val="005C5737"/>
    <w:rsid w:val="005C5746"/>
    <w:rsid w:val="005C58FF"/>
    <w:rsid w:val="005C5BCC"/>
    <w:rsid w:val="005C5E0C"/>
    <w:rsid w:val="005C5E4D"/>
    <w:rsid w:val="005C5F4D"/>
    <w:rsid w:val="005C6495"/>
    <w:rsid w:val="005C6EA5"/>
    <w:rsid w:val="005C6F3C"/>
    <w:rsid w:val="005C7902"/>
    <w:rsid w:val="005C7DD0"/>
    <w:rsid w:val="005D080C"/>
    <w:rsid w:val="005D12F9"/>
    <w:rsid w:val="005D1853"/>
    <w:rsid w:val="005D1A0F"/>
    <w:rsid w:val="005D2787"/>
    <w:rsid w:val="005D2EFC"/>
    <w:rsid w:val="005D3511"/>
    <w:rsid w:val="005D491B"/>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3E7"/>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38C"/>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335"/>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4F90"/>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563"/>
    <w:rsid w:val="00656727"/>
    <w:rsid w:val="00656812"/>
    <w:rsid w:val="00656813"/>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8F3"/>
    <w:rsid w:val="00682C4F"/>
    <w:rsid w:val="0068326C"/>
    <w:rsid w:val="006837E1"/>
    <w:rsid w:val="00683F7E"/>
    <w:rsid w:val="006841BD"/>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4D40"/>
    <w:rsid w:val="006953DC"/>
    <w:rsid w:val="006957D1"/>
    <w:rsid w:val="006958A0"/>
    <w:rsid w:val="00695D19"/>
    <w:rsid w:val="0069698D"/>
    <w:rsid w:val="00696D35"/>
    <w:rsid w:val="00697217"/>
    <w:rsid w:val="0069757C"/>
    <w:rsid w:val="006A04DD"/>
    <w:rsid w:val="006A094D"/>
    <w:rsid w:val="006A0A88"/>
    <w:rsid w:val="006A0FC3"/>
    <w:rsid w:val="006A0FC5"/>
    <w:rsid w:val="006A16CD"/>
    <w:rsid w:val="006A16FF"/>
    <w:rsid w:val="006A17A4"/>
    <w:rsid w:val="006A1A4D"/>
    <w:rsid w:val="006A1B27"/>
    <w:rsid w:val="006A1BF6"/>
    <w:rsid w:val="006A1E90"/>
    <w:rsid w:val="006A202E"/>
    <w:rsid w:val="006A205C"/>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6C5"/>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700"/>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359"/>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751"/>
    <w:rsid w:val="00700830"/>
    <w:rsid w:val="00700A93"/>
    <w:rsid w:val="00700D15"/>
    <w:rsid w:val="00701011"/>
    <w:rsid w:val="00701135"/>
    <w:rsid w:val="007011EC"/>
    <w:rsid w:val="007012BF"/>
    <w:rsid w:val="0070143D"/>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513"/>
    <w:rsid w:val="00712676"/>
    <w:rsid w:val="007126FB"/>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3BF"/>
    <w:rsid w:val="00720547"/>
    <w:rsid w:val="00720B01"/>
    <w:rsid w:val="00720D3E"/>
    <w:rsid w:val="007211D2"/>
    <w:rsid w:val="00721399"/>
    <w:rsid w:val="0072166E"/>
    <w:rsid w:val="00721679"/>
    <w:rsid w:val="00721D85"/>
    <w:rsid w:val="007220B2"/>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AA6"/>
    <w:rsid w:val="00735B20"/>
    <w:rsid w:val="00736A2F"/>
    <w:rsid w:val="00736D0F"/>
    <w:rsid w:val="00737096"/>
    <w:rsid w:val="007370BF"/>
    <w:rsid w:val="0073715A"/>
    <w:rsid w:val="007378F3"/>
    <w:rsid w:val="00737914"/>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734"/>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622"/>
    <w:rsid w:val="00757795"/>
    <w:rsid w:val="00757F25"/>
    <w:rsid w:val="007601B6"/>
    <w:rsid w:val="00760923"/>
    <w:rsid w:val="00760F1F"/>
    <w:rsid w:val="0076193C"/>
    <w:rsid w:val="007620EB"/>
    <w:rsid w:val="00762236"/>
    <w:rsid w:val="0076227C"/>
    <w:rsid w:val="00762293"/>
    <w:rsid w:val="00762588"/>
    <w:rsid w:val="00763AEB"/>
    <w:rsid w:val="007640F1"/>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2185"/>
    <w:rsid w:val="0079327E"/>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0B"/>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0E1A"/>
    <w:rsid w:val="007C1173"/>
    <w:rsid w:val="007C118E"/>
    <w:rsid w:val="007C1234"/>
    <w:rsid w:val="007C1810"/>
    <w:rsid w:val="007C18C2"/>
    <w:rsid w:val="007C2BD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2CB"/>
    <w:rsid w:val="007C6C1D"/>
    <w:rsid w:val="007C6E00"/>
    <w:rsid w:val="007C702B"/>
    <w:rsid w:val="007C71FE"/>
    <w:rsid w:val="007C72A8"/>
    <w:rsid w:val="007D01FC"/>
    <w:rsid w:val="007D0A4E"/>
    <w:rsid w:val="007D0ECC"/>
    <w:rsid w:val="007D1676"/>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96F"/>
    <w:rsid w:val="00803BB2"/>
    <w:rsid w:val="008041BD"/>
    <w:rsid w:val="00804205"/>
    <w:rsid w:val="00804B52"/>
    <w:rsid w:val="00804EBE"/>
    <w:rsid w:val="00804EC0"/>
    <w:rsid w:val="00804FE7"/>
    <w:rsid w:val="00805F40"/>
    <w:rsid w:val="00806271"/>
    <w:rsid w:val="0080631C"/>
    <w:rsid w:val="00806522"/>
    <w:rsid w:val="0080677C"/>
    <w:rsid w:val="0080688A"/>
    <w:rsid w:val="00806D18"/>
    <w:rsid w:val="008070E2"/>
    <w:rsid w:val="0080737A"/>
    <w:rsid w:val="00807535"/>
    <w:rsid w:val="0080768B"/>
    <w:rsid w:val="008077EA"/>
    <w:rsid w:val="00807819"/>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3C94"/>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161"/>
    <w:rsid w:val="0084491C"/>
    <w:rsid w:val="00845310"/>
    <w:rsid w:val="00846038"/>
    <w:rsid w:val="008460CA"/>
    <w:rsid w:val="008461DE"/>
    <w:rsid w:val="00846244"/>
    <w:rsid w:val="0084627F"/>
    <w:rsid w:val="00846A26"/>
    <w:rsid w:val="008472CF"/>
    <w:rsid w:val="008473DA"/>
    <w:rsid w:val="008475CA"/>
    <w:rsid w:val="00847D73"/>
    <w:rsid w:val="00850581"/>
    <w:rsid w:val="008505D7"/>
    <w:rsid w:val="008509C9"/>
    <w:rsid w:val="00850EDE"/>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16D"/>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9BF"/>
    <w:rsid w:val="00896DB2"/>
    <w:rsid w:val="00896EB8"/>
    <w:rsid w:val="00897A69"/>
    <w:rsid w:val="00897F83"/>
    <w:rsid w:val="008A01CB"/>
    <w:rsid w:val="008A0772"/>
    <w:rsid w:val="008A0E21"/>
    <w:rsid w:val="008A1496"/>
    <w:rsid w:val="008A1EB8"/>
    <w:rsid w:val="008A2168"/>
    <w:rsid w:val="008A2610"/>
    <w:rsid w:val="008A2701"/>
    <w:rsid w:val="008A2CD9"/>
    <w:rsid w:val="008A326C"/>
    <w:rsid w:val="008A3841"/>
    <w:rsid w:val="008A4795"/>
    <w:rsid w:val="008A4C71"/>
    <w:rsid w:val="008A4F30"/>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A84"/>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1A"/>
    <w:rsid w:val="008D3F73"/>
    <w:rsid w:val="008D491C"/>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C26"/>
    <w:rsid w:val="008F5EA6"/>
    <w:rsid w:val="008F6101"/>
    <w:rsid w:val="008F63CF"/>
    <w:rsid w:val="008F671F"/>
    <w:rsid w:val="008F6897"/>
    <w:rsid w:val="008F6C62"/>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17D"/>
    <w:rsid w:val="00906591"/>
    <w:rsid w:val="00906EB7"/>
    <w:rsid w:val="00906F3F"/>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40474"/>
    <w:rsid w:val="009407FC"/>
    <w:rsid w:val="00940975"/>
    <w:rsid w:val="00940CCA"/>
    <w:rsid w:val="00940E8F"/>
    <w:rsid w:val="00941429"/>
    <w:rsid w:val="00941493"/>
    <w:rsid w:val="009414E8"/>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F6"/>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18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04D"/>
    <w:rsid w:val="009A1052"/>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07EC"/>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08BF"/>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14D"/>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07A74"/>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0E2"/>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486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0DDA"/>
    <w:rsid w:val="00A516B4"/>
    <w:rsid w:val="00A51BFF"/>
    <w:rsid w:val="00A51D95"/>
    <w:rsid w:val="00A520E1"/>
    <w:rsid w:val="00A5226F"/>
    <w:rsid w:val="00A52C37"/>
    <w:rsid w:val="00A52DD9"/>
    <w:rsid w:val="00A52E87"/>
    <w:rsid w:val="00A542C8"/>
    <w:rsid w:val="00A54576"/>
    <w:rsid w:val="00A54FAD"/>
    <w:rsid w:val="00A55A94"/>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134"/>
    <w:rsid w:val="00A745F2"/>
    <w:rsid w:val="00A74703"/>
    <w:rsid w:val="00A74846"/>
    <w:rsid w:val="00A74CAF"/>
    <w:rsid w:val="00A74ECA"/>
    <w:rsid w:val="00A74F01"/>
    <w:rsid w:val="00A752C0"/>
    <w:rsid w:val="00A7632D"/>
    <w:rsid w:val="00A7638F"/>
    <w:rsid w:val="00A764F1"/>
    <w:rsid w:val="00A769A9"/>
    <w:rsid w:val="00A76E72"/>
    <w:rsid w:val="00A7766A"/>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863"/>
    <w:rsid w:val="00A8696F"/>
    <w:rsid w:val="00A8711A"/>
    <w:rsid w:val="00A87863"/>
    <w:rsid w:val="00A87954"/>
    <w:rsid w:val="00A87A9E"/>
    <w:rsid w:val="00A9032B"/>
    <w:rsid w:val="00A903C8"/>
    <w:rsid w:val="00A907A3"/>
    <w:rsid w:val="00A907AB"/>
    <w:rsid w:val="00A90F00"/>
    <w:rsid w:val="00A91014"/>
    <w:rsid w:val="00A910AC"/>
    <w:rsid w:val="00A9131F"/>
    <w:rsid w:val="00A91634"/>
    <w:rsid w:val="00A91C25"/>
    <w:rsid w:val="00A91D58"/>
    <w:rsid w:val="00A9230D"/>
    <w:rsid w:val="00A9235C"/>
    <w:rsid w:val="00A93360"/>
    <w:rsid w:val="00A934EF"/>
    <w:rsid w:val="00A939C4"/>
    <w:rsid w:val="00A93B18"/>
    <w:rsid w:val="00A93E51"/>
    <w:rsid w:val="00A93EAF"/>
    <w:rsid w:val="00A944DC"/>
    <w:rsid w:val="00A94611"/>
    <w:rsid w:val="00A9465B"/>
    <w:rsid w:val="00A94ED2"/>
    <w:rsid w:val="00A952EA"/>
    <w:rsid w:val="00A95454"/>
    <w:rsid w:val="00A95659"/>
    <w:rsid w:val="00A957B6"/>
    <w:rsid w:val="00A958A5"/>
    <w:rsid w:val="00A95DD9"/>
    <w:rsid w:val="00A95EA8"/>
    <w:rsid w:val="00A95EC4"/>
    <w:rsid w:val="00A95ED3"/>
    <w:rsid w:val="00A966AD"/>
    <w:rsid w:val="00A971E4"/>
    <w:rsid w:val="00A971F8"/>
    <w:rsid w:val="00A9739A"/>
    <w:rsid w:val="00A9786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2B6C"/>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A23"/>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69D"/>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AED"/>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71E"/>
    <w:rsid w:val="00AE7CC9"/>
    <w:rsid w:val="00AE7DB5"/>
    <w:rsid w:val="00AF025E"/>
    <w:rsid w:val="00AF0287"/>
    <w:rsid w:val="00AF0D0A"/>
    <w:rsid w:val="00AF0F7D"/>
    <w:rsid w:val="00AF2A89"/>
    <w:rsid w:val="00AF3268"/>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50"/>
    <w:rsid w:val="00B20C77"/>
    <w:rsid w:val="00B211BF"/>
    <w:rsid w:val="00B2152F"/>
    <w:rsid w:val="00B21ECA"/>
    <w:rsid w:val="00B223A6"/>
    <w:rsid w:val="00B2267D"/>
    <w:rsid w:val="00B22C12"/>
    <w:rsid w:val="00B22E28"/>
    <w:rsid w:val="00B22FD1"/>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35F"/>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0BF"/>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150"/>
    <w:rsid w:val="00B46FD8"/>
    <w:rsid w:val="00B47142"/>
    <w:rsid w:val="00B471A7"/>
    <w:rsid w:val="00B4741F"/>
    <w:rsid w:val="00B47A0E"/>
    <w:rsid w:val="00B50203"/>
    <w:rsid w:val="00B503C1"/>
    <w:rsid w:val="00B50560"/>
    <w:rsid w:val="00B50940"/>
    <w:rsid w:val="00B509FF"/>
    <w:rsid w:val="00B5194E"/>
    <w:rsid w:val="00B5218F"/>
    <w:rsid w:val="00B5226E"/>
    <w:rsid w:val="00B522E5"/>
    <w:rsid w:val="00B52F24"/>
    <w:rsid w:val="00B52F64"/>
    <w:rsid w:val="00B53267"/>
    <w:rsid w:val="00B532EE"/>
    <w:rsid w:val="00B53AFE"/>
    <w:rsid w:val="00B53BCD"/>
    <w:rsid w:val="00B53DBF"/>
    <w:rsid w:val="00B54214"/>
    <w:rsid w:val="00B5471A"/>
    <w:rsid w:val="00B547C3"/>
    <w:rsid w:val="00B54954"/>
    <w:rsid w:val="00B55CE7"/>
    <w:rsid w:val="00B56138"/>
    <w:rsid w:val="00B5705D"/>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5D7A"/>
    <w:rsid w:val="00B66188"/>
    <w:rsid w:val="00B66E6D"/>
    <w:rsid w:val="00B66EC0"/>
    <w:rsid w:val="00B6715E"/>
    <w:rsid w:val="00B6755D"/>
    <w:rsid w:val="00B6781F"/>
    <w:rsid w:val="00B67923"/>
    <w:rsid w:val="00B67E5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025"/>
    <w:rsid w:val="00B872BE"/>
    <w:rsid w:val="00B87614"/>
    <w:rsid w:val="00B877AA"/>
    <w:rsid w:val="00B87BF8"/>
    <w:rsid w:val="00B905F0"/>
    <w:rsid w:val="00B90722"/>
    <w:rsid w:val="00B90B7A"/>
    <w:rsid w:val="00B90F3A"/>
    <w:rsid w:val="00B9125A"/>
    <w:rsid w:val="00B915E4"/>
    <w:rsid w:val="00B91866"/>
    <w:rsid w:val="00B924CE"/>
    <w:rsid w:val="00B92633"/>
    <w:rsid w:val="00B92961"/>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9D4"/>
    <w:rsid w:val="00B97B6E"/>
    <w:rsid w:val="00B97DB5"/>
    <w:rsid w:val="00BA04F4"/>
    <w:rsid w:val="00BA06F9"/>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42"/>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5E3"/>
    <w:rsid w:val="00BC2785"/>
    <w:rsid w:val="00BC2E2D"/>
    <w:rsid w:val="00BC3200"/>
    <w:rsid w:val="00BC3BE4"/>
    <w:rsid w:val="00BC4194"/>
    <w:rsid w:val="00BC4326"/>
    <w:rsid w:val="00BC4EA8"/>
    <w:rsid w:val="00BC4F08"/>
    <w:rsid w:val="00BC53A2"/>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180"/>
    <w:rsid w:val="00BD1468"/>
    <w:rsid w:val="00BD154F"/>
    <w:rsid w:val="00BD1602"/>
    <w:rsid w:val="00BD16B7"/>
    <w:rsid w:val="00BD18E9"/>
    <w:rsid w:val="00BD2399"/>
    <w:rsid w:val="00BD25E8"/>
    <w:rsid w:val="00BD2A82"/>
    <w:rsid w:val="00BD2C2D"/>
    <w:rsid w:val="00BD3361"/>
    <w:rsid w:val="00BD33E3"/>
    <w:rsid w:val="00BD3974"/>
    <w:rsid w:val="00BD4727"/>
    <w:rsid w:val="00BD4A02"/>
    <w:rsid w:val="00BD4A54"/>
    <w:rsid w:val="00BD4D42"/>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6AB1"/>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B5B"/>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A55"/>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82F"/>
    <w:rsid w:val="00C3796D"/>
    <w:rsid w:val="00C37A61"/>
    <w:rsid w:val="00C37B28"/>
    <w:rsid w:val="00C37BC5"/>
    <w:rsid w:val="00C40890"/>
    <w:rsid w:val="00C41907"/>
    <w:rsid w:val="00C42445"/>
    <w:rsid w:val="00C42754"/>
    <w:rsid w:val="00C42CFD"/>
    <w:rsid w:val="00C42D6E"/>
    <w:rsid w:val="00C42EFE"/>
    <w:rsid w:val="00C42FFC"/>
    <w:rsid w:val="00C4302C"/>
    <w:rsid w:val="00C432F5"/>
    <w:rsid w:val="00C43598"/>
    <w:rsid w:val="00C44746"/>
    <w:rsid w:val="00C44D3A"/>
    <w:rsid w:val="00C44DCA"/>
    <w:rsid w:val="00C45255"/>
    <w:rsid w:val="00C452AA"/>
    <w:rsid w:val="00C4584F"/>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721"/>
    <w:rsid w:val="00C52ABA"/>
    <w:rsid w:val="00C52B69"/>
    <w:rsid w:val="00C52CCA"/>
    <w:rsid w:val="00C53F79"/>
    <w:rsid w:val="00C541D2"/>
    <w:rsid w:val="00C542DD"/>
    <w:rsid w:val="00C546CB"/>
    <w:rsid w:val="00C5497A"/>
    <w:rsid w:val="00C55364"/>
    <w:rsid w:val="00C55E50"/>
    <w:rsid w:val="00C56370"/>
    <w:rsid w:val="00C565EB"/>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040"/>
    <w:rsid w:val="00C67146"/>
    <w:rsid w:val="00C6771F"/>
    <w:rsid w:val="00C67A10"/>
    <w:rsid w:val="00C67B98"/>
    <w:rsid w:val="00C70741"/>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2FE"/>
    <w:rsid w:val="00C757C6"/>
    <w:rsid w:val="00C759A2"/>
    <w:rsid w:val="00C75A09"/>
    <w:rsid w:val="00C75B10"/>
    <w:rsid w:val="00C76215"/>
    <w:rsid w:val="00C764E3"/>
    <w:rsid w:val="00C765BC"/>
    <w:rsid w:val="00C76941"/>
    <w:rsid w:val="00C76A00"/>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DBA"/>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0D1C"/>
    <w:rsid w:val="00CA11A5"/>
    <w:rsid w:val="00CA205C"/>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69A"/>
    <w:rsid w:val="00CA5709"/>
    <w:rsid w:val="00CA6A11"/>
    <w:rsid w:val="00CA6A36"/>
    <w:rsid w:val="00CA6E2E"/>
    <w:rsid w:val="00CA6E50"/>
    <w:rsid w:val="00CA767A"/>
    <w:rsid w:val="00CA7AC9"/>
    <w:rsid w:val="00CA7DB9"/>
    <w:rsid w:val="00CA7F6C"/>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62"/>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D26"/>
    <w:rsid w:val="00CE3E13"/>
    <w:rsid w:val="00CE4187"/>
    <w:rsid w:val="00CE5083"/>
    <w:rsid w:val="00CE5102"/>
    <w:rsid w:val="00CE555B"/>
    <w:rsid w:val="00CE59DF"/>
    <w:rsid w:val="00CE5D7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9C"/>
    <w:rsid w:val="00CF43DC"/>
    <w:rsid w:val="00CF4BAE"/>
    <w:rsid w:val="00CF4C82"/>
    <w:rsid w:val="00CF53F3"/>
    <w:rsid w:val="00CF5FDE"/>
    <w:rsid w:val="00CF630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06"/>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D2D"/>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353C"/>
    <w:rsid w:val="00D2416E"/>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3A6"/>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15"/>
    <w:rsid w:val="00D40F61"/>
    <w:rsid w:val="00D41085"/>
    <w:rsid w:val="00D42322"/>
    <w:rsid w:val="00D4272C"/>
    <w:rsid w:val="00D428E2"/>
    <w:rsid w:val="00D42BD7"/>
    <w:rsid w:val="00D42BFA"/>
    <w:rsid w:val="00D42D39"/>
    <w:rsid w:val="00D43670"/>
    <w:rsid w:val="00D4382A"/>
    <w:rsid w:val="00D44292"/>
    <w:rsid w:val="00D44587"/>
    <w:rsid w:val="00D44ABC"/>
    <w:rsid w:val="00D44BB9"/>
    <w:rsid w:val="00D44E9A"/>
    <w:rsid w:val="00D453E9"/>
    <w:rsid w:val="00D46202"/>
    <w:rsid w:val="00D462BD"/>
    <w:rsid w:val="00D462CC"/>
    <w:rsid w:val="00D4632E"/>
    <w:rsid w:val="00D46734"/>
    <w:rsid w:val="00D4673F"/>
    <w:rsid w:val="00D46DB7"/>
    <w:rsid w:val="00D4723F"/>
    <w:rsid w:val="00D47564"/>
    <w:rsid w:val="00D4763A"/>
    <w:rsid w:val="00D47D25"/>
    <w:rsid w:val="00D47F96"/>
    <w:rsid w:val="00D50269"/>
    <w:rsid w:val="00D50BF9"/>
    <w:rsid w:val="00D50DDA"/>
    <w:rsid w:val="00D513BC"/>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B04"/>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3A2"/>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2F4B"/>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63DB"/>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0A3"/>
    <w:rsid w:val="00DB72CE"/>
    <w:rsid w:val="00DB741D"/>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0BA8"/>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348B"/>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2D"/>
    <w:rsid w:val="00E124D4"/>
    <w:rsid w:val="00E12531"/>
    <w:rsid w:val="00E12B4C"/>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378CF"/>
    <w:rsid w:val="00E403AD"/>
    <w:rsid w:val="00E408DB"/>
    <w:rsid w:val="00E40900"/>
    <w:rsid w:val="00E41036"/>
    <w:rsid w:val="00E412E7"/>
    <w:rsid w:val="00E413B2"/>
    <w:rsid w:val="00E4199C"/>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F99"/>
    <w:rsid w:val="00E5630D"/>
    <w:rsid w:val="00E564FD"/>
    <w:rsid w:val="00E56595"/>
    <w:rsid w:val="00E566BD"/>
    <w:rsid w:val="00E57073"/>
    <w:rsid w:val="00E57238"/>
    <w:rsid w:val="00E57848"/>
    <w:rsid w:val="00E57ADD"/>
    <w:rsid w:val="00E57E72"/>
    <w:rsid w:val="00E57EDE"/>
    <w:rsid w:val="00E602B8"/>
    <w:rsid w:val="00E60759"/>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2B2"/>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10A"/>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87D05"/>
    <w:rsid w:val="00E9036D"/>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DAC"/>
    <w:rsid w:val="00E96E7D"/>
    <w:rsid w:val="00E974EB"/>
    <w:rsid w:val="00E9766A"/>
    <w:rsid w:val="00E978BC"/>
    <w:rsid w:val="00E978EE"/>
    <w:rsid w:val="00EA0023"/>
    <w:rsid w:val="00EA06F1"/>
    <w:rsid w:val="00EA15F6"/>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4E38"/>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1A42"/>
    <w:rsid w:val="00EC2052"/>
    <w:rsid w:val="00EC232B"/>
    <w:rsid w:val="00EC2383"/>
    <w:rsid w:val="00EC2BC4"/>
    <w:rsid w:val="00EC3210"/>
    <w:rsid w:val="00EC3E19"/>
    <w:rsid w:val="00EC465C"/>
    <w:rsid w:val="00EC4704"/>
    <w:rsid w:val="00EC4B14"/>
    <w:rsid w:val="00EC4DF0"/>
    <w:rsid w:val="00EC5024"/>
    <w:rsid w:val="00EC55D6"/>
    <w:rsid w:val="00EC5BCB"/>
    <w:rsid w:val="00EC6447"/>
    <w:rsid w:val="00EC654E"/>
    <w:rsid w:val="00EC65C4"/>
    <w:rsid w:val="00EC6B21"/>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2B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07"/>
    <w:rsid w:val="00EE793C"/>
    <w:rsid w:val="00EE7A2E"/>
    <w:rsid w:val="00EF04B6"/>
    <w:rsid w:val="00EF0B85"/>
    <w:rsid w:val="00EF155D"/>
    <w:rsid w:val="00EF1D9C"/>
    <w:rsid w:val="00EF261A"/>
    <w:rsid w:val="00EF2753"/>
    <w:rsid w:val="00EF2E5C"/>
    <w:rsid w:val="00EF2FF1"/>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3F8"/>
    <w:rsid w:val="00F00C6A"/>
    <w:rsid w:val="00F00CB7"/>
    <w:rsid w:val="00F00F67"/>
    <w:rsid w:val="00F018F2"/>
    <w:rsid w:val="00F01AFB"/>
    <w:rsid w:val="00F01F80"/>
    <w:rsid w:val="00F023E8"/>
    <w:rsid w:val="00F02502"/>
    <w:rsid w:val="00F02647"/>
    <w:rsid w:val="00F02B87"/>
    <w:rsid w:val="00F02CA3"/>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0CC1"/>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BA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0AF6"/>
    <w:rsid w:val="00F4288E"/>
    <w:rsid w:val="00F428F3"/>
    <w:rsid w:val="00F42BC0"/>
    <w:rsid w:val="00F434D7"/>
    <w:rsid w:val="00F437E7"/>
    <w:rsid w:val="00F453AB"/>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F48"/>
    <w:rsid w:val="00F81FE5"/>
    <w:rsid w:val="00F82219"/>
    <w:rsid w:val="00F823B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CD8"/>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77"/>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DFC"/>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1F6"/>
    <w:rsid w:val="00FE037A"/>
    <w:rsid w:val="00FE08B4"/>
    <w:rsid w:val="00FE0C28"/>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6D0D"/>
    <w:rsid w:val="00FE79D7"/>
    <w:rsid w:val="00FE79E2"/>
    <w:rsid w:val="00FF0DAF"/>
    <w:rsid w:val="00FF0DE5"/>
    <w:rsid w:val="00FF1230"/>
    <w:rsid w:val="00FF1328"/>
    <w:rsid w:val="00FF1465"/>
    <w:rsid w:val="00FF1E3F"/>
    <w:rsid w:val="00FF2394"/>
    <w:rsid w:val="00FF357A"/>
    <w:rsid w:val="00FF37B3"/>
    <w:rsid w:val="00FF3A5B"/>
    <w:rsid w:val="00FF3CB3"/>
    <w:rsid w:val="00FF3CDD"/>
    <w:rsid w:val="00FF3F30"/>
    <w:rsid w:val="00FF4511"/>
    <w:rsid w:val="00FF4B26"/>
    <w:rsid w:val="00FF4BEE"/>
    <w:rsid w:val="00FF4DB6"/>
    <w:rsid w:val="00FF5106"/>
    <w:rsid w:val="00FF5126"/>
    <w:rsid w:val="00FF57EE"/>
    <w:rsid w:val="00FF59D2"/>
    <w:rsid w:val="00FF5AD5"/>
    <w:rsid w:val="00FF5CFA"/>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Heading4"/>
    <w:rsid w:val="003443CE"/>
    <w:pPr>
      <w:keepLines w:val="0"/>
      <w:numPr>
        <w:ilvl w:val="0"/>
        <w:numId w:val="0"/>
      </w:numPr>
      <w:tabs>
        <w:tab w:val="left" w:pos="2268"/>
        <w:tab w:val="left" w:pos="2694"/>
      </w:tabs>
      <w:spacing w:before="0" w:after="0"/>
      <w:ind w:left="567"/>
    </w:pPr>
    <w:rPr>
      <w:rFonts w:eastAsia="SimSun" w:cs="Arial"/>
      <w:b/>
      <w:sz w:val="20"/>
    </w:rPr>
  </w:style>
  <w:style w:type="paragraph" w:customStyle="1" w:styleId="Arial">
    <w:name w:val="Arial"/>
    <w:basedOn w:val="B10"/>
    <w:uiPriority w:val="99"/>
    <w:rsid w:val="00B979D4"/>
    <w:pPr>
      <w:numPr>
        <w:numId w:val="13"/>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65891-4ADF-4216-9BB3-5EC7D3BD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20970</TotalTime>
  <Pages>9</Pages>
  <Words>4071</Words>
  <Characters>23207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Google (Frank Wu)</cp:lastModifiedBy>
  <cp:revision>1051</cp:revision>
  <cp:lastPrinted>2017-09-11T16:45:00Z</cp:lastPrinted>
  <dcterms:created xsi:type="dcterms:W3CDTF">2022-02-14T18:34:00Z</dcterms:created>
  <dcterms:modified xsi:type="dcterms:W3CDTF">2024-04-05T04:59:00Z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